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D2" w:rsidRDefault="00153F0E">
      <w:r>
        <w:rPr>
          <w:noProof/>
          <w:lang w:eastAsia="it-IT"/>
        </w:rPr>
        <w:drawing>
          <wp:anchor distT="0" distB="0" distL="114300" distR="114300" simplePos="0" relativeHeight="251659264" behindDoc="0" locked="0" layoutInCell="1" allowOverlap="1">
            <wp:simplePos x="0" y="0"/>
            <wp:positionH relativeFrom="column">
              <wp:posOffset>1708785</wp:posOffset>
            </wp:positionH>
            <wp:positionV relativeFrom="paragraph">
              <wp:posOffset>-433070</wp:posOffset>
            </wp:positionV>
            <wp:extent cx="2638425" cy="685800"/>
            <wp:effectExtent l="19050" t="0" r="9525" b="0"/>
            <wp:wrapNone/>
            <wp:docPr id="3" name="Immagine 3" descr="Y:\LOGHI\LOGHI CONF\Nuovo Payoff ITA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GHI\LOGHI CONF\Nuovo Payoff ITA DEF.jpg"/>
                    <pic:cNvPicPr>
                      <a:picLocks noChangeAspect="1" noChangeArrowheads="1"/>
                    </pic:cNvPicPr>
                  </pic:nvPicPr>
                  <pic:blipFill>
                    <a:blip r:embed="rId8" cstate="print"/>
                    <a:srcRect/>
                    <a:stretch>
                      <a:fillRect/>
                    </a:stretch>
                  </pic:blipFill>
                  <pic:spPr bwMode="auto">
                    <a:xfrm>
                      <a:off x="0" y="0"/>
                      <a:ext cx="2638425" cy="685800"/>
                    </a:xfrm>
                    <a:prstGeom prst="rect">
                      <a:avLst/>
                    </a:prstGeom>
                    <a:noFill/>
                    <a:ln w="9525">
                      <a:noFill/>
                      <a:miter lim="800000"/>
                      <a:headEnd/>
                      <a:tailEnd/>
                    </a:ln>
                  </pic:spPr>
                </pic:pic>
              </a:graphicData>
            </a:graphic>
          </wp:anchor>
        </w:drawing>
      </w:r>
    </w:p>
    <w:p w:rsidR="00906999" w:rsidRDefault="00906999" w:rsidP="00906999">
      <w:pPr>
        <w:jc w:val="both"/>
        <w:rPr>
          <w:rFonts w:asciiTheme="majorHAnsi" w:hAnsiTheme="majorHAnsi" w:cs="JasmineUPC"/>
          <w:sz w:val="24"/>
          <w:szCs w:val="24"/>
        </w:rPr>
      </w:pPr>
      <w:r>
        <w:rPr>
          <w:rFonts w:ascii="JasmineUPC" w:hAnsi="JasmineUPC" w:cs="JasmineUPC"/>
          <w:sz w:val="32"/>
          <w:szCs w:val="32"/>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t xml:space="preserve"> </w:t>
      </w:r>
    </w:p>
    <w:p w:rsidR="00153F0E" w:rsidRPr="00906999" w:rsidRDefault="00153F0E" w:rsidP="00906999">
      <w:pPr>
        <w:jc w:val="both"/>
        <w:rPr>
          <w:rFonts w:asciiTheme="majorHAnsi" w:hAnsiTheme="majorHAnsi" w:cs="JasmineUPC"/>
          <w:sz w:val="24"/>
          <w:szCs w:val="24"/>
        </w:rPr>
      </w:pPr>
      <w:r>
        <w:rPr>
          <w:rFonts w:asciiTheme="majorHAnsi" w:hAnsiTheme="majorHAnsi" w:cs="JasmineUPC"/>
          <w:noProof/>
          <w:sz w:val="24"/>
          <w:szCs w:val="24"/>
          <w:lang w:eastAsia="it-IT"/>
        </w:rPr>
        <w:drawing>
          <wp:anchor distT="0" distB="0" distL="114300" distR="114300" simplePos="0" relativeHeight="251660288" behindDoc="0" locked="0" layoutInCell="1" allowOverlap="1">
            <wp:simplePos x="0" y="0"/>
            <wp:positionH relativeFrom="column">
              <wp:posOffset>2518410</wp:posOffset>
            </wp:positionH>
            <wp:positionV relativeFrom="paragraph">
              <wp:posOffset>216535</wp:posOffset>
            </wp:positionV>
            <wp:extent cx="781050" cy="809625"/>
            <wp:effectExtent l="19050" t="0" r="0" b="0"/>
            <wp:wrapNone/>
            <wp:docPr id="1" name="Immagine 3" descr="Risultati immagini per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documento"/>
                    <pic:cNvPicPr>
                      <a:picLocks noChangeAspect="1" noChangeArrowheads="1"/>
                    </pic:cNvPicPr>
                  </pic:nvPicPr>
                  <pic:blipFill>
                    <a:blip r:embed="rId9" cstate="print"/>
                    <a:srcRect/>
                    <a:stretch>
                      <a:fillRect/>
                    </a:stretch>
                  </pic:blipFill>
                  <pic:spPr bwMode="auto">
                    <a:xfrm>
                      <a:off x="0" y="0"/>
                      <a:ext cx="781050" cy="809625"/>
                    </a:xfrm>
                    <a:prstGeom prst="rect">
                      <a:avLst/>
                    </a:prstGeom>
                    <a:noFill/>
                    <a:ln w="9525">
                      <a:noFill/>
                      <a:miter lim="800000"/>
                      <a:headEnd/>
                      <a:tailEnd/>
                    </a:ln>
                  </pic:spPr>
                </pic:pic>
              </a:graphicData>
            </a:graphic>
          </wp:anchor>
        </w:drawing>
      </w:r>
    </w:p>
    <w:tbl>
      <w:tblPr>
        <w:tblStyle w:val="Grigliamedia1-Colore3"/>
        <w:tblW w:w="0" w:type="auto"/>
        <w:jc w:val="right"/>
        <w:tblLook w:val="04A0" w:firstRow="1" w:lastRow="0" w:firstColumn="1" w:lastColumn="0" w:noHBand="0" w:noVBand="1"/>
      </w:tblPr>
      <w:tblGrid>
        <w:gridCol w:w="4501"/>
      </w:tblGrid>
      <w:tr w:rsidR="00153F0E" w:rsidRPr="00906999" w:rsidTr="00906999">
        <w:trPr>
          <w:cnfStyle w:val="100000000000" w:firstRow="1" w:lastRow="0" w:firstColumn="0" w:lastColumn="0" w:oddVBand="0" w:evenVBand="0" w:oddHBand="0" w:evenHBand="0" w:firstRowFirstColumn="0" w:firstRowLastColumn="0" w:lastRowFirstColumn="0" w:lastRowLastColumn="0"/>
          <w:trHeight w:val="705"/>
          <w:jc w:val="right"/>
        </w:trPr>
        <w:tc>
          <w:tcPr>
            <w:cnfStyle w:val="001000000000" w:firstRow="0" w:lastRow="0" w:firstColumn="1" w:lastColumn="0" w:oddVBand="0" w:evenVBand="0" w:oddHBand="0" w:evenHBand="0" w:firstRowFirstColumn="0" w:firstRowLastColumn="0" w:lastRowFirstColumn="0" w:lastRowLastColumn="0"/>
            <w:tcW w:w="4501" w:type="dxa"/>
            <w:shd w:val="clear" w:color="auto" w:fill="auto"/>
          </w:tcPr>
          <w:p w:rsidR="006E2202" w:rsidRDefault="00153F0E" w:rsidP="00A83DEA">
            <w:pPr>
              <w:jc w:val="both"/>
              <w:rPr>
                <w:rFonts w:asciiTheme="majorHAnsi" w:hAnsiTheme="majorHAnsi"/>
              </w:rPr>
            </w:pPr>
            <w:r w:rsidRPr="00153F0E">
              <w:rPr>
                <w:rFonts w:asciiTheme="majorHAnsi" w:hAnsiTheme="majorHAnsi"/>
              </w:rPr>
              <w:t xml:space="preserve">AREA </w:t>
            </w:r>
            <w:r w:rsidR="00F70CE3">
              <w:rPr>
                <w:rFonts w:asciiTheme="majorHAnsi" w:hAnsiTheme="majorHAnsi"/>
              </w:rPr>
              <w:t xml:space="preserve"> </w:t>
            </w:r>
          </w:p>
          <w:p w:rsidR="00153F0E" w:rsidRDefault="000978AF" w:rsidP="00A83DEA">
            <w:pPr>
              <w:jc w:val="both"/>
              <w:rPr>
                <w:rFonts w:asciiTheme="majorHAnsi" w:hAnsiTheme="majorHAnsi"/>
                <w:color w:val="00B050"/>
              </w:rPr>
            </w:pPr>
            <w:r>
              <w:rPr>
                <w:rFonts w:asciiTheme="majorHAnsi" w:hAnsiTheme="majorHAnsi"/>
                <w:color w:val="00B050"/>
              </w:rPr>
              <w:t>SVILUPPO SOSTENIBILE E INNOVAZIONE</w:t>
            </w:r>
          </w:p>
          <w:p w:rsidR="006E2202" w:rsidRPr="000978AF" w:rsidRDefault="006E2202" w:rsidP="00A83DEA">
            <w:pPr>
              <w:jc w:val="both"/>
              <w:rPr>
                <w:rFonts w:asciiTheme="majorHAnsi" w:hAnsiTheme="majorHAnsi"/>
                <w:color w:val="00B050"/>
              </w:rPr>
            </w:pPr>
          </w:p>
          <w:p w:rsidR="00153F0E" w:rsidRDefault="00153F0E" w:rsidP="00994174">
            <w:r w:rsidRPr="00153F0E">
              <w:rPr>
                <w:rFonts w:asciiTheme="majorHAnsi" w:hAnsiTheme="majorHAnsi"/>
              </w:rPr>
              <w:t>CIRCOLARE N.</w:t>
            </w:r>
            <w:r w:rsidR="00912B2E">
              <w:rPr>
                <w:rFonts w:asciiTheme="majorHAnsi" w:hAnsiTheme="majorHAnsi"/>
              </w:rPr>
              <w:t xml:space="preserve"> </w:t>
            </w:r>
            <w:r w:rsidR="00E65295" w:rsidRPr="00E65295">
              <w:rPr>
                <w:rFonts w:asciiTheme="majorHAnsi" w:hAnsiTheme="majorHAnsi"/>
              </w:rPr>
              <w:t>15981</w:t>
            </w:r>
          </w:p>
        </w:tc>
      </w:tr>
    </w:tbl>
    <w:p w:rsidR="00906999" w:rsidRPr="00B02E5B" w:rsidRDefault="00906999" w:rsidP="00B02E5B">
      <w:pPr>
        <w:spacing w:after="0" w:line="360" w:lineRule="auto"/>
        <w:rPr>
          <w:rFonts w:asciiTheme="majorHAnsi" w:hAnsiTheme="majorHAnsi" w:cs="JasmineUPC"/>
          <w:b/>
          <w:sz w:val="24"/>
          <w:szCs w:val="24"/>
        </w:rPr>
      </w:pPr>
    </w:p>
    <w:p w:rsidR="005B50E7" w:rsidRPr="001E45C1" w:rsidRDefault="00C54DC6" w:rsidP="005B50E7">
      <w:pPr>
        <w:spacing w:after="0" w:line="240" w:lineRule="auto"/>
        <w:ind w:right="98"/>
        <w:jc w:val="both"/>
        <w:rPr>
          <w:rFonts w:ascii="Times New Roman" w:hAnsi="Times New Roman" w:cs="Times New Roman"/>
          <w:b/>
          <w:sz w:val="24"/>
          <w:szCs w:val="24"/>
        </w:rPr>
      </w:pPr>
      <w:r w:rsidRPr="00DF1A95">
        <w:rPr>
          <w:rFonts w:ascii="Times New Roman" w:hAnsi="Times New Roman" w:cs="Times New Roman"/>
          <w:b/>
          <w:sz w:val="24"/>
          <w:szCs w:val="24"/>
        </w:rPr>
        <w:t>SVILUPPO D’IMPRESA</w:t>
      </w:r>
      <w:r w:rsidR="005B50E7" w:rsidRPr="00DF1A95">
        <w:rPr>
          <w:rFonts w:ascii="Times New Roman" w:hAnsi="Times New Roman" w:cs="Times New Roman"/>
          <w:b/>
          <w:sz w:val="24"/>
          <w:szCs w:val="24"/>
        </w:rPr>
        <w:t>:</w:t>
      </w:r>
      <w:r w:rsidR="005B50E7" w:rsidRPr="001E45C1">
        <w:rPr>
          <w:rFonts w:ascii="Times New Roman" w:hAnsi="Times New Roman" w:cs="Times New Roman"/>
          <w:b/>
          <w:sz w:val="24"/>
          <w:szCs w:val="24"/>
        </w:rPr>
        <w:t xml:space="preserve"> </w:t>
      </w:r>
      <w:r w:rsidR="00994174">
        <w:rPr>
          <w:rFonts w:ascii="Times New Roman" w:hAnsi="Times New Roman" w:cs="Times New Roman"/>
          <w:b/>
          <w:sz w:val="24"/>
          <w:szCs w:val="24"/>
        </w:rPr>
        <w:t>Bando “Fabbrica intelligente</w:t>
      </w:r>
      <w:r w:rsidR="00F36BE1">
        <w:rPr>
          <w:rFonts w:ascii="Times New Roman" w:hAnsi="Times New Roman" w:cs="Times New Roman"/>
          <w:b/>
          <w:sz w:val="24"/>
          <w:szCs w:val="24"/>
        </w:rPr>
        <w:t>,</w:t>
      </w:r>
      <w:r w:rsidR="00994174">
        <w:rPr>
          <w:rFonts w:ascii="Times New Roman" w:hAnsi="Times New Roman" w:cs="Times New Roman"/>
          <w:b/>
          <w:sz w:val="24"/>
          <w:szCs w:val="24"/>
        </w:rPr>
        <w:t xml:space="preserve"> Agrifood e Scienze della vita”</w:t>
      </w:r>
      <w:r w:rsidR="005B50E7" w:rsidRPr="006E2202">
        <w:rPr>
          <w:rFonts w:ascii="Times New Roman" w:hAnsi="Times New Roman" w:cs="Times New Roman"/>
          <w:b/>
          <w:sz w:val="24"/>
          <w:szCs w:val="24"/>
        </w:rPr>
        <w:t xml:space="preserve"> </w:t>
      </w:r>
    </w:p>
    <w:p w:rsidR="006E2202" w:rsidRPr="0012107F" w:rsidRDefault="006E2202" w:rsidP="00B02E5B">
      <w:pPr>
        <w:spacing w:after="0" w:line="360" w:lineRule="auto"/>
        <w:jc w:val="both"/>
        <w:rPr>
          <w:rFonts w:ascii="Times New Roman" w:hAnsi="Times New Roman" w:cs="Times New Roman"/>
          <w:bCs/>
          <w:sz w:val="24"/>
          <w:szCs w:val="24"/>
        </w:rPr>
      </w:pPr>
    </w:p>
    <w:p w:rsidR="00A84D38" w:rsidRDefault="00906999" w:rsidP="00C54DC6">
      <w:pPr>
        <w:spacing w:after="0" w:line="240" w:lineRule="atLeast"/>
        <w:jc w:val="both"/>
        <w:rPr>
          <w:rFonts w:ascii="Times New Roman" w:hAnsi="Times New Roman" w:cs="Times New Roman"/>
          <w:b/>
          <w:sz w:val="24"/>
          <w:szCs w:val="24"/>
        </w:rPr>
      </w:pPr>
      <w:r w:rsidRPr="0012107F">
        <w:rPr>
          <w:rFonts w:ascii="Times New Roman" w:hAnsi="Times New Roman" w:cs="Times New Roman"/>
          <w:b/>
          <w:sz w:val="24"/>
          <w:szCs w:val="24"/>
        </w:rPr>
        <w:t>IN SINTESI</w:t>
      </w:r>
    </w:p>
    <w:p w:rsidR="000947C8" w:rsidRDefault="000947C8" w:rsidP="00F36BE1">
      <w:pPr>
        <w:pStyle w:val="NormaleWeb"/>
        <w:shd w:val="clear" w:color="auto" w:fill="FFFFFF"/>
        <w:spacing w:before="0" w:beforeAutospacing="0" w:after="0" w:afterAutospacing="0"/>
        <w:jc w:val="both"/>
        <w:rPr>
          <w:rStyle w:val="Enfasigrassetto"/>
          <w:b w:val="0"/>
          <w:sz w:val="22"/>
          <w:szCs w:val="22"/>
          <w:lang w:eastAsia="en-US"/>
        </w:rPr>
      </w:pPr>
    </w:p>
    <w:p w:rsidR="000947C8" w:rsidRPr="000947C8" w:rsidRDefault="000947C8" w:rsidP="000947C8">
      <w:pPr>
        <w:pStyle w:val="NormaleWeb"/>
        <w:shd w:val="clear" w:color="auto" w:fill="FFFFFF"/>
        <w:spacing w:before="0" w:beforeAutospacing="0" w:after="150" w:afterAutospacing="0"/>
        <w:jc w:val="both"/>
        <w:rPr>
          <w:rStyle w:val="Enfasigrassetto"/>
          <w:b w:val="0"/>
          <w:sz w:val="22"/>
          <w:szCs w:val="22"/>
          <w:lang w:eastAsia="en-US"/>
        </w:rPr>
      </w:pPr>
      <w:r w:rsidRPr="000947C8">
        <w:rPr>
          <w:rStyle w:val="Enfasigrassetto"/>
          <w:b w:val="0"/>
          <w:sz w:val="22"/>
          <w:szCs w:val="22"/>
          <w:lang w:eastAsia="en-US"/>
        </w:rPr>
        <w:t xml:space="preserve">Il </w:t>
      </w:r>
      <w:r>
        <w:rPr>
          <w:rStyle w:val="Enfasigrassetto"/>
          <w:b w:val="0"/>
          <w:sz w:val="22"/>
          <w:szCs w:val="22"/>
          <w:lang w:eastAsia="en-US"/>
        </w:rPr>
        <w:t>Mise</w:t>
      </w:r>
      <w:r w:rsidRPr="000947C8">
        <w:rPr>
          <w:rStyle w:val="Enfasigrassetto"/>
          <w:b w:val="0"/>
          <w:sz w:val="22"/>
          <w:szCs w:val="22"/>
          <w:lang w:eastAsia="en-US"/>
        </w:rPr>
        <w:t xml:space="preserve"> ha approvato le modalità di accesso al bando per progetti di ricerca e sviluppo con </w:t>
      </w:r>
      <w:r w:rsidRPr="000947C8">
        <w:rPr>
          <w:rStyle w:val="Enfasigrassetto"/>
          <w:sz w:val="22"/>
          <w:szCs w:val="22"/>
          <w:lang w:eastAsia="en-US"/>
        </w:rPr>
        <w:t>procedura valutativa negoziale tramite gli Accordi per l'innovazione</w:t>
      </w:r>
      <w:r>
        <w:rPr>
          <w:rStyle w:val="Enfasigrassetto"/>
          <w:b w:val="0"/>
          <w:sz w:val="22"/>
          <w:szCs w:val="22"/>
          <w:lang w:eastAsia="en-US"/>
        </w:rPr>
        <w:t xml:space="preserve">, </w:t>
      </w:r>
      <w:r>
        <w:rPr>
          <w:rStyle w:val="Enfasigrassetto"/>
          <w:b w:val="0"/>
          <w:sz w:val="22"/>
          <w:szCs w:val="22"/>
          <w:shd w:val="clear" w:color="auto" w:fill="FFFFFF"/>
          <w:lang w:eastAsia="en-US"/>
        </w:rPr>
        <w:t>nei settori applicativi del</w:t>
      </w:r>
      <w:r w:rsidRPr="00994174">
        <w:rPr>
          <w:rStyle w:val="Enfasigrassetto"/>
          <w:b w:val="0"/>
          <w:sz w:val="22"/>
          <w:szCs w:val="22"/>
          <w:shd w:val="clear" w:color="auto" w:fill="FFFFFF"/>
          <w:lang w:eastAsia="en-US"/>
        </w:rPr>
        <w:t xml:space="preserve">la Strategia </w:t>
      </w:r>
      <w:r>
        <w:rPr>
          <w:rStyle w:val="Enfasigrassetto"/>
          <w:b w:val="0"/>
          <w:sz w:val="22"/>
          <w:szCs w:val="22"/>
          <w:shd w:val="clear" w:color="auto" w:fill="FFFFFF"/>
          <w:lang w:eastAsia="en-US"/>
        </w:rPr>
        <w:t>N</w:t>
      </w:r>
      <w:r w:rsidRPr="00994174">
        <w:rPr>
          <w:rStyle w:val="Enfasigrassetto"/>
          <w:b w:val="0"/>
          <w:sz w:val="22"/>
          <w:szCs w:val="22"/>
          <w:shd w:val="clear" w:color="auto" w:fill="FFFFFF"/>
          <w:lang w:eastAsia="en-US"/>
        </w:rPr>
        <w:t xml:space="preserve">azionale di </w:t>
      </w:r>
      <w:r>
        <w:rPr>
          <w:rStyle w:val="Enfasigrassetto"/>
          <w:b w:val="0"/>
          <w:sz w:val="22"/>
          <w:szCs w:val="22"/>
          <w:shd w:val="clear" w:color="auto" w:fill="FFFFFF"/>
          <w:lang w:eastAsia="en-US"/>
        </w:rPr>
        <w:t>S</w:t>
      </w:r>
      <w:r w:rsidRPr="00994174">
        <w:rPr>
          <w:rStyle w:val="Enfasigrassetto"/>
          <w:b w:val="0"/>
          <w:sz w:val="22"/>
          <w:szCs w:val="22"/>
          <w:shd w:val="clear" w:color="auto" w:fill="FFFFFF"/>
          <w:lang w:eastAsia="en-US"/>
        </w:rPr>
        <w:t xml:space="preserve">pecializzazione </w:t>
      </w:r>
      <w:r>
        <w:rPr>
          <w:rStyle w:val="Enfasigrassetto"/>
          <w:b w:val="0"/>
          <w:sz w:val="22"/>
          <w:szCs w:val="22"/>
          <w:shd w:val="clear" w:color="auto" w:fill="FFFFFF"/>
          <w:lang w:eastAsia="en-US"/>
        </w:rPr>
        <w:t>I</w:t>
      </w:r>
      <w:r w:rsidRPr="00994174">
        <w:rPr>
          <w:rStyle w:val="Enfasigrassetto"/>
          <w:b w:val="0"/>
          <w:sz w:val="22"/>
          <w:szCs w:val="22"/>
          <w:shd w:val="clear" w:color="auto" w:fill="FFFFFF"/>
          <w:lang w:eastAsia="en-US"/>
        </w:rPr>
        <w:t>ntelligente</w:t>
      </w:r>
      <w:r>
        <w:rPr>
          <w:rStyle w:val="Enfasigrassetto"/>
          <w:b w:val="0"/>
          <w:sz w:val="22"/>
          <w:szCs w:val="22"/>
          <w:shd w:val="clear" w:color="auto" w:fill="FFFFFF"/>
          <w:lang w:eastAsia="en-US"/>
        </w:rPr>
        <w:t xml:space="preserve"> (SNSI)</w:t>
      </w:r>
      <w:r w:rsidRPr="00994174">
        <w:rPr>
          <w:rStyle w:val="Enfasigrassetto"/>
          <w:b w:val="0"/>
          <w:sz w:val="22"/>
          <w:szCs w:val="22"/>
          <w:shd w:val="clear" w:color="auto" w:fill="FFFFFF"/>
          <w:lang w:eastAsia="en-US"/>
        </w:rPr>
        <w:t>:</w:t>
      </w:r>
      <w:r>
        <w:rPr>
          <w:rStyle w:val="Enfasigrassetto"/>
          <w:b w:val="0"/>
          <w:sz w:val="22"/>
          <w:szCs w:val="22"/>
          <w:shd w:val="clear" w:color="auto" w:fill="FFFFFF"/>
          <w:lang w:eastAsia="en-US"/>
        </w:rPr>
        <w:t xml:space="preserve"> “</w:t>
      </w:r>
      <w:r w:rsidRPr="00D922F7">
        <w:rPr>
          <w:rStyle w:val="Enfasigrassetto"/>
          <w:b w:val="0"/>
          <w:i/>
          <w:shd w:val="clear" w:color="auto" w:fill="FFFFFF"/>
        </w:rPr>
        <w:t>Fabbrica intelligente</w:t>
      </w:r>
      <w:r>
        <w:rPr>
          <w:rStyle w:val="Enfasigrassetto"/>
          <w:b w:val="0"/>
          <w:i/>
          <w:shd w:val="clear" w:color="auto" w:fill="FFFFFF"/>
        </w:rPr>
        <w:t>”</w:t>
      </w:r>
      <w:r w:rsidRPr="00D922F7">
        <w:rPr>
          <w:rStyle w:val="Enfasigrassetto"/>
          <w:b w:val="0"/>
          <w:i/>
          <w:shd w:val="clear" w:color="auto" w:fill="FFFFFF"/>
        </w:rPr>
        <w:t xml:space="preserve">; </w:t>
      </w:r>
      <w:r>
        <w:rPr>
          <w:rStyle w:val="Enfasigrassetto"/>
          <w:b w:val="0"/>
          <w:i/>
          <w:shd w:val="clear" w:color="auto" w:fill="FFFFFF"/>
        </w:rPr>
        <w:t>“</w:t>
      </w:r>
      <w:r w:rsidRPr="00D922F7">
        <w:rPr>
          <w:rStyle w:val="Enfasigrassetto"/>
          <w:b w:val="0"/>
          <w:i/>
          <w:shd w:val="clear" w:color="auto" w:fill="FFFFFF"/>
        </w:rPr>
        <w:t>Agrifood</w:t>
      </w:r>
      <w:r>
        <w:rPr>
          <w:rStyle w:val="Enfasigrassetto"/>
          <w:b w:val="0"/>
          <w:i/>
          <w:shd w:val="clear" w:color="auto" w:fill="FFFFFF"/>
        </w:rPr>
        <w:t>”</w:t>
      </w:r>
      <w:r w:rsidRPr="00D922F7">
        <w:rPr>
          <w:rStyle w:val="Enfasigrassetto"/>
          <w:b w:val="0"/>
          <w:i/>
          <w:shd w:val="clear" w:color="auto" w:fill="FFFFFF"/>
        </w:rPr>
        <w:t xml:space="preserve"> e </w:t>
      </w:r>
      <w:r>
        <w:rPr>
          <w:rStyle w:val="Enfasigrassetto"/>
          <w:b w:val="0"/>
          <w:i/>
          <w:shd w:val="clear" w:color="auto" w:fill="FFFFFF"/>
        </w:rPr>
        <w:t>“</w:t>
      </w:r>
      <w:r w:rsidRPr="00D922F7">
        <w:rPr>
          <w:rStyle w:val="Enfasigrassetto"/>
          <w:b w:val="0"/>
          <w:i/>
          <w:shd w:val="clear" w:color="auto" w:fill="FFFFFF"/>
        </w:rPr>
        <w:t>Scienze della vita</w:t>
      </w:r>
      <w:r>
        <w:rPr>
          <w:rStyle w:val="Enfasigrassetto"/>
          <w:b w:val="0"/>
          <w:i/>
          <w:shd w:val="clear" w:color="auto" w:fill="FFFFFF"/>
        </w:rPr>
        <w:t>”</w:t>
      </w:r>
      <w:r>
        <w:rPr>
          <w:rStyle w:val="Enfasigrassetto"/>
          <w:b w:val="0"/>
          <w:sz w:val="22"/>
          <w:szCs w:val="22"/>
          <w:shd w:val="clear" w:color="auto" w:fill="FFFFFF"/>
          <w:lang w:eastAsia="en-US"/>
        </w:rPr>
        <w:t>.</w:t>
      </w:r>
      <w:r w:rsidR="00184E0B">
        <w:rPr>
          <w:rStyle w:val="Enfasigrassetto"/>
          <w:b w:val="0"/>
          <w:sz w:val="22"/>
          <w:szCs w:val="22"/>
          <w:lang w:eastAsia="en-US"/>
        </w:rPr>
        <w:t xml:space="preserve"> </w:t>
      </w:r>
      <w:r w:rsidRPr="00D231A7">
        <w:rPr>
          <w:rStyle w:val="Enfasigrassetto"/>
          <w:b w:val="0"/>
          <w:shd w:val="clear" w:color="auto" w:fill="FFFFFF"/>
        </w:rPr>
        <w:t xml:space="preserve">Sono disponibili oltre </w:t>
      </w:r>
      <w:r w:rsidRPr="00D231A7">
        <w:rPr>
          <w:rStyle w:val="Enfasigrassetto"/>
          <w:shd w:val="clear" w:color="auto" w:fill="FFFFFF"/>
        </w:rPr>
        <w:t>560 milioni di euro</w:t>
      </w:r>
      <w:r w:rsidRPr="00D231A7">
        <w:rPr>
          <w:rStyle w:val="Enfasigrassetto"/>
          <w:b w:val="0"/>
          <w:shd w:val="clear" w:color="auto" w:fill="FFFFFF"/>
        </w:rPr>
        <w:t>.</w:t>
      </w:r>
      <w:r>
        <w:rPr>
          <w:rStyle w:val="Enfasigrassetto"/>
          <w:b w:val="0"/>
          <w:sz w:val="22"/>
          <w:szCs w:val="22"/>
          <w:lang w:eastAsia="en-US"/>
        </w:rPr>
        <w:t xml:space="preserve"> </w:t>
      </w:r>
      <w:r w:rsidRPr="000947C8">
        <w:rPr>
          <w:rStyle w:val="Enfasigrassetto"/>
          <w:b w:val="0"/>
          <w:sz w:val="22"/>
          <w:szCs w:val="22"/>
          <w:lang w:eastAsia="en-US"/>
        </w:rPr>
        <w:t xml:space="preserve">A partire </w:t>
      </w:r>
      <w:r w:rsidRPr="000947C8">
        <w:rPr>
          <w:rStyle w:val="Enfasigrassetto"/>
          <w:sz w:val="22"/>
          <w:szCs w:val="22"/>
          <w:lang w:eastAsia="en-US"/>
        </w:rPr>
        <w:t>dal 27 novembre 2018</w:t>
      </w:r>
      <w:r w:rsidRPr="000947C8">
        <w:rPr>
          <w:rStyle w:val="Enfasigrassetto"/>
          <w:b w:val="0"/>
          <w:sz w:val="22"/>
          <w:szCs w:val="22"/>
          <w:lang w:eastAsia="en-US"/>
        </w:rPr>
        <w:t xml:space="preserve"> sarà possibile pr</w:t>
      </w:r>
      <w:r>
        <w:rPr>
          <w:rStyle w:val="Enfasigrassetto"/>
          <w:b w:val="0"/>
          <w:sz w:val="22"/>
          <w:szCs w:val="22"/>
          <w:lang w:eastAsia="en-US"/>
        </w:rPr>
        <w:t>esentare le proposte progettuali.</w:t>
      </w:r>
    </w:p>
    <w:p w:rsidR="000947C8" w:rsidRPr="000947C8" w:rsidRDefault="000947C8" w:rsidP="000947C8">
      <w:pPr>
        <w:pStyle w:val="NormaleWeb"/>
        <w:shd w:val="clear" w:color="auto" w:fill="FFFFFF"/>
        <w:spacing w:before="0" w:beforeAutospacing="0" w:after="150" w:afterAutospacing="0"/>
        <w:jc w:val="both"/>
        <w:rPr>
          <w:rStyle w:val="Enfasigrassetto"/>
          <w:b w:val="0"/>
          <w:sz w:val="22"/>
          <w:szCs w:val="22"/>
          <w:lang w:eastAsia="en-US"/>
        </w:rPr>
      </w:pPr>
    </w:p>
    <w:p w:rsidR="000947C8" w:rsidRPr="00F36BE1" w:rsidRDefault="000947C8" w:rsidP="00F36BE1">
      <w:pPr>
        <w:pStyle w:val="NormaleWeb"/>
        <w:shd w:val="clear" w:color="auto" w:fill="FFFFFF"/>
        <w:spacing w:before="0" w:beforeAutospacing="0" w:after="0" w:afterAutospacing="0"/>
        <w:jc w:val="both"/>
        <w:rPr>
          <w:bCs/>
          <w:sz w:val="22"/>
          <w:szCs w:val="22"/>
          <w:shd w:val="clear" w:color="auto" w:fill="FFFFFF"/>
          <w:lang w:eastAsia="en-US"/>
        </w:rPr>
      </w:pPr>
    </w:p>
    <w:p w:rsidR="00D231A7" w:rsidRDefault="00D231A7" w:rsidP="00A245BB">
      <w:pPr>
        <w:pStyle w:val="NormaleWeb"/>
        <w:shd w:val="clear" w:color="auto" w:fill="FFFFFF"/>
        <w:spacing w:before="0" w:beforeAutospacing="0" w:after="0" w:afterAutospacing="0" w:line="240" w:lineRule="atLeast"/>
        <w:jc w:val="both"/>
      </w:pPr>
    </w:p>
    <w:p w:rsidR="00B32E0F" w:rsidRPr="00A84D38" w:rsidRDefault="00B32E0F" w:rsidP="00A245BB">
      <w:pPr>
        <w:pStyle w:val="NormaleWeb"/>
        <w:shd w:val="clear" w:color="auto" w:fill="FFFFFF"/>
        <w:spacing w:before="0" w:beforeAutospacing="0" w:after="0" w:afterAutospacing="0" w:line="240" w:lineRule="atLeast"/>
        <w:jc w:val="both"/>
      </w:pPr>
    </w:p>
    <w:p w:rsidR="00906999" w:rsidRPr="0012107F" w:rsidRDefault="00906999" w:rsidP="00E15E04">
      <w:pPr>
        <w:spacing w:after="0" w:line="240" w:lineRule="atLeast"/>
        <w:jc w:val="both"/>
        <w:rPr>
          <w:rFonts w:ascii="Times New Roman" w:hAnsi="Times New Roman" w:cs="Times New Roman"/>
          <w:b/>
          <w:sz w:val="24"/>
          <w:szCs w:val="24"/>
        </w:rPr>
      </w:pPr>
      <w:r w:rsidRPr="0012107F">
        <w:rPr>
          <w:rFonts w:ascii="Times New Roman" w:hAnsi="Times New Roman" w:cs="Times New Roman"/>
          <w:b/>
          <w:sz w:val="24"/>
          <w:szCs w:val="24"/>
        </w:rPr>
        <w:t>COMMENTO</w:t>
      </w:r>
    </w:p>
    <w:p w:rsidR="00A84D38" w:rsidRDefault="00A84D38" w:rsidP="00A84D38">
      <w:pPr>
        <w:pStyle w:val="NormaleWeb"/>
        <w:shd w:val="clear" w:color="auto" w:fill="FFFFFF"/>
        <w:spacing w:before="0" w:beforeAutospacing="0" w:after="0" w:afterAutospacing="0" w:line="240" w:lineRule="atLeast"/>
        <w:jc w:val="both"/>
      </w:pPr>
    </w:p>
    <w:p w:rsidR="00182E64" w:rsidRPr="00182E64" w:rsidRDefault="009F3910" w:rsidP="009F2B11">
      <w:pPr>
        <w:autoSpaceDE w:val="0"/>
        <w:autoSpaceDN w:val="0"/>
        <w:adjustRightInd w:val="0"/>
        <w:spacing w:after="0" w:line="240" w:lineRule="auto"/>
        <w:jc w:val="both"/>
        <w:rPr>
          <w:rStyle w:val="Enfasigrassetto"/>
          <w:rFonts w:ascii="Times New Roman" w:hAnsi="Times New Roman" w:cs="Times New Roman"/>
          <w:b w:val="0"/>
          <w:shd w:val="clear" w:color="auto" w:fill="FFFFFF"/>
        </w:rPr>
      </w:pPr>
      <w:r w:rsidRPr="00182E64">
        <w:rPr>
          <w:rStyle w:val="Enfasigrassetto"/>
          <w:rFonts w:ascii="Times New Roman" w:hAnsi="Times New Roman" w:cs="Times New Roman"/>
          <w:b w:val="0"/>
          <w:shd w:val="clear" w:color="auto" w:fill="FFFFFF"/>
        </w:rPr>
        <w:t>L</w:t>
      </w:r>
      <w:r w:rsidR="00182E64">
        <w:rPr>
          <w:rStyle w:val="Enfasigrassetto"/>
          <w:rFonts w:ascii="Times New Roman" w:hAnsi="Times New Roman" w:cs="Times New Roman"/>
          <w:b w:val="0"/>
          <w:shd w:val="clear" w:color="auto" w:fill="FFFFFF"/>
        </w:rPr>
        <w:t>’</w:t>
      </w:r>
      <w:r w:rsidRPr="00182E64">
        <w:rPr>
          <w:rStyle w:val="Enfasigrassetto"/>
          <w:rFonts w:ascii="Times New Roman" w:hAnsi="Times New Roman" w:cs="Times New Roman"/>
          <w:b w:val="0"/>
          <w:shd w:val="clear" w:color="auto" w:fill="FFFFFF"/>
        </w:rPr>
        <w:t>intervento agevolativo</w:t>
      </w:r>
      <w:r w:rsidR="000947C8">
        <w:rPr>
          <w:rStyle w:val="Enfasigrassetto"/>
          <w:rFonts w:ascii="Times New Roman" w:hAnsi="Times New Roman" w:cs="Times New Roman"/>
          <w:b w:val="0"/>
          <w:shd w:val="clear" w:color="auto" w:fill="FFFFFF"/>
        </w:rPr>
        <w:t>, istituito con</w:t>
      </w:r>
      <w:r w:rsidR="000947C8" w:rsidRPr="000947C8">
        <w:rPr>
          <w:rStyle w:val="Enfasigrassetto"/>
          <w:rFonts w:ascii="Times New Roman" w:hAnsi="Times New Roman" w:cs="Times New Roman"/>
          <w:b w:val="0"/>
          <w:shd w:val="clear" w:color="auto" w:fill="FFFFFF"/>
        </w:rPr>
        <w:t xml:space="preserve"> decreto </w:t>
      </w:r>
      <w:hyperlink r:id="rId10" w:history="1">
        <w:r w:rsidR="000947C8" w:rsidRPr="000947C8">
          <w:rPr>
            <w:rStyle w:val="Enfasigrassetto"/>
            <w:rFonts w:ascii="Times New Roman" w:hAnsi="Times New Roman" w:cs="Times New Roman"/>
            <w:b w:val="0"/>
            <w:shd w:val="clear" w:color="auto" w:fill="FFFFFF"/>
          </w:rPr>
          <w:t>ministeriale 5 marzo 2018</w:t>
        </w:r>
      </w:hyperlink>
      <w:r w:rsidR="000947C8">
        <w:rPr>
          <w:rStyle w:val="Enfasigrassetto"/>
          <w:rFonts w:ascii="Times New Roman" w:hAnsi="Times New Roman" w:cs="Times New Roman"/>
          <w:b w:val="0"/>
          <w:shd w:val="clear" w:color="auto" w:fill="FFFFFF"/>
        </w:rPr>
        <w:t>,</w:t>
      </w:r>
      <w:r w:rsidRPr="00182E64">
        <w:rPr>
          <w:rStyle w:val="Enfasigrassetto"/>
          <w:rFonts w:ascii="Times New Roman" w:hAnsi="Times New Roman" w:cs="Times New Roman"/>
          <w:b w:val="0"/>
          <w:shd w:val="clear" w:color="auto" w:fill="FFFFFF"/>
        </w:rPr>
        <w:t xml:space="preserve"> risulta coerente </w:t>
      </w:r>
      <w:r w:rsidR="006668B6">
        <w:rPr>
          <w:rStyle w:val="Enfasigrassetto"/>
          <w:rFonts w:ascii="Times New Roman" w:hAnsi="Times New Roman" w:cs="Times New Roman"/>
          <w:b w:val="0"/>
          <w:shd w:val="clear" w:color="auto" w:fill="FFFFFF"/>
        </w:rPr>
        <w:t>con la</w:t>
      </w:r>
      <w:r w:rsidR="006668B6" w:rsidRPr="00182E64">
        <w:rPr>
          <w:rStyle w:val="Enfasigrassetto"/>
          <w:rFonts w:ascii="Times New Roman" w:hAnsi="Times New Roman" w:cs="Times New Roman"/>
          <w:b w:val="0"/>
          <w:shd w:val="clear" w:color="auto" w:fill="FFFFFF"/>
        </w:rPr>
        <w:t xml:space="preserve"> normativa comunitaria riguardante la programmazione 2014-2020 dei fondi di svil</w:t>
      </w:r>
      <w:r w:rsidR="006668B6">
        <w:rPr>
          <w:rStyle w:val="Enfasigrassetto"/>
          <w:rFonts w:ascii="Times New Roman" w:hAnsi="Times New Roman" w:cs="Times New Roman"/>
          <w:b w:val="0"/>
          <w:shd w:val="clear" w:color="auto" w:fill="FFFFFF"/>
        </w:rPr>
        <w:t>uppo e di investimento europei e in particolare con la</w:t>
      </w:r>
      <w:r w:rsidR="006668B6" w:rsidRPr="00182E64">
        <w:rPr>
          <w:rStyle w:val="Enfasigrassetto"/>
          <w:rFonts w:ascii="Times New Roman" w:hAnsi="Times New Roman" w:cs="Times New Roman"/>
          <w:b w:val="0"/>
          <w:shd w:val="clear" w:color="auto" w:fill="FFFFFF"/>
        </w:rPr>
        <w:t xml:space="preserve"> </w:t>
      </w:r>
      <w:r w:rsidRPr="00182E64">
        <w:rPr>
          <w:rStyle w:val="Enfasigrassetto"/>
          <w:rFonts w:ascii="Times New Roman" w:hAnsi="Times New Roman" w:cs="Times New Roman"/>
          <w:b w:val="0"/>
          <w:shd w:val="clear" w:color="auto" w:fill="FFFFFF"/>
        </w:rPr>
        <w:t xml:space="preserve">con la </w:t>
      </w:r>
      <w:r w:rsidR="00182E64" w:rsidRPr="00182E64">
        <w:rPr>
          <w:rStyle w:val="Enfasigrassetto"/>
          <w:rFonts w:ascii="Times New Roman" w:hAnsi="Times New Roman" w:cs="Times New Roman"/>
          <w:b w:val="0"/>
          <w:shd w:val="clear" w:color="auto" w:fill="FFFFFF"/>
        </w:rPr>
        <w:t>Strategia Nazionale di Specializzazione Intelligente (SNSI)</w:t>
      </w:r>
      <w:r w:rsidR="000947C8">
        <w:rPr>
          <w:rStyle w:val="Enfasigrassetto"/>
          <w:rFonts w:ascii="Times New Roman" w:hAnsi="Times New Roman" w:cs="Times New Roman"/>
          <w:b w:val="0"/>
          <w:shd w:val="clear" w:color="auto" w:fill="FFFFFF"/>
        </w:rPr>
        <w:t>. Tale strategia</w:t>
      </w:r>
      <w:r w:rsidR="006668B6">
        <w:rPr>
          <w:rStyle w:val="Enfasigrassetto"/>
          <w:rFonts w:ascii="Times New Roman" w:hAnsi="Times New Roman" w:cs="Times New Roman"/>
          <w:b w:val="0"/>
          <w:shd w:val="clear" w:color="auto" w:fill="FFFFFF"/>
        </w:rPr>
        <w:t xml:space="preserve"> </w:t>
      </w:r>
      <w:r w:rsidR="00182E64" w:rsidRPr="00182E64">
        <w:rPr>
          <w:rStyle w:val="Enfasigrassetto"/>
          <w:rFonts w:ascii="Times New Roman" w:hAnsi="Times New Roman" w:cs="Times New Roman"/>
          <w:b w:val="0"/>
          <w:shd w:val="clear" w:color="auto" w:fill="FFFFFF"/>
        </w:rPr>
        <w:t>individua specifiche aree tematiche prioritarie di intervento che riflettono un elevato potenziale imprenditoriale in termini di posizionamento competitivo, in grado di rispondere alle opportunità emergenti e ai futuri sviluppi del mercato</w:t>
      </w:r>
      <w:r w:rsidR="005F53E9">
        <w:rPr>
          <w:rStyle w:val="Enfasigrassetto"/>
          <w:rFonts w:ascii="Times New Roman" w:hAnsi="Times New Roman" w:cs="Times New Roman"/>
          <w:b w:val="0"/>
          <w:shd w:val="clear" w:color="auto" w:fill="FFFFFF"/>
        </w:rPr>
        <w:t>. Il bando ha come obiettivo quello di rilanciare la competitività del sistema produttivo, anche tramite il consolidamento dei centri e delle strutture di ricerca e sviluppo delle imprese.</w:t>
      </w:r>
    </w:p>
    <w:p w:rsidR="006F4680" w:rsidRPr="006F4680" w:rsidRDefault="006F4680" w:rsidP="006F4680">
      <w:pPr>
        <w:autoSpaceDE w:val="0"/>
        <w:autoSpaceDN w:val="0"/>
        <w:adjustRightInd w:val="0"/>
        <w:spacing w:after="0" w:line="240" w:lineRule="auto"/>
        <w:jc w:val="both"/>
        <w:rPr>
          <w:rStyle w:val="Enfasigrassetto"/>
          <w:rFonts w:ascii="Times New Roman" w:eastAsia="Times New Roman" w:hAnsi="Times New Roman" w:cs="Times New Roman"/>
          <w:b w:val="0"/>
          <w:shd w:val="clear" w:color="auto" w:fill="FFFFFF"/>
        </w:rPr>
      </w:pPr>
    </w:p>
    <w:p w:rsidR="006F4680" w:rsidRPr="006F4680" w:rsidRDefault="006F4680" w:rsidP="006F4680">
      <w:pPr>
        <w:autoSpaceDE w:val="0"/>
        <w:autoSpaceDN w:val="0"/>
        <w:adjustRightInd w:val="0"/>
        <w:spacing w:after="0" w:line="240" w:lineRule="auto"/>
        <w:jc w:val="both"/>
        <w:rPr>
          <w:rStyle w:val="Enfasigrassetto"/>
          <w:rFonts w:ascii="Times New Roman" w:eastAsia="Times New Roman" w:hAnsi="Times New Roman" w:cs="Times New Roman"/>
          <w:b w:val="0"/>
          <w:shd w:val="clear" w:color="auto" w:fill="FFFFFF"/>
        </w:rPr>
      </w:pPr>
    </w:p>
    <w:p w:rsidR="006F4680" w:rsidRDefault="006F4680" w:rsidP="006F4680">
      <w:pPr>
        <w:autoSpaceDE w:val="0"/>
        <w:autoSpaceDN w:val="0"/>
        <w:adjustRightInd w:val="0"/>
        <w:spacing w:after="0" w:line="240" w:lineRule="auto"/>
        <w:jc w:val="both"/>
        <w:rPr>
          <w:rStyle w:val="Enfasigrassetto"/>
          <w:rFonts w:ascii="Times New Roman" w:eastAsia="Times New Roman" w:hAnsi="Times New Roman" w:cs="Times New Roman"/>
          <w:b w:val="0"/>
          <w:shd w:val="clear" w:color="auto" w:fill="FFFFFF"/>
        </w:rPr>
      </w:pPr>
    </w:p>
    <w:p w:rsidR="006E2202" w:rsidRPr="0012107F" w:rsidRDefault="006E2202" w:rsidP="00E15E04">
      <w:pPr>
        <w:spacing w:after="0" w:line="240" w:lineRule="atLeast"/>
        <w:jc w:val="both"/>
        <w:rPr>
          <w:rFonts w:ascii="Times New Roman" w:hAnsi="Times New Roman" w:cs="Times New Roman"/>
          <w:b/>
          <w:i/>
          <w:sz w:val="24"/>
          <w:szCs w:val="24"/>
        </w:rPr>
      </w:pPr>
    </w:p>
    <w:p w:rsidR="00906999" w:rsidRPr="0012107F" w:rsidRDefault="00906999" w:rsidP="00E15E04">
      <w:pPr>
        <w:spacing w:after="0" w:line="240" w:lineRule="atLeast"/>
        <w:jc w:val="both"/>
        <w:rPr>
          <w:rFonts w:ascii="Times New Roman" w:hAnsi="Times New Roman" w:cs="Times New Roman"/>
          <w:b/>
          <w:sz w:val="24"/>
          <w:szCs w:val="24"/>
        </w:rPr>
      </w:pPr>
      <w:r w:rsidRPr="0012107F">
        <w:rPr>
          <w:rFonts w:ascii="Times New Roman" w:hAnsi="Times New Roman" w:cs="Times New Roman"/>
          <w:b/>
          <w:sz w:val="24"/>
          <w:szCs w:val="24"/>
        </w:rPr>
        <w:t>ALLEGATI</w:t>
      </w:r>
    </w:p>
    <w:p w:rsidR="006F5359" w:rsidRDefault="006F5359" w:rsidP="00E15E04">
      <w:pPr>
        <w:spacing w:after="0" w:line="240" w:lineRule="atLeast"/>
        <w:jc w:val="both"/>
        <w:rPr>
          <w:rFonts w:ascii="Times New Roman" w:hAnsi="Times New Roman" w:cs="Times New Roman"/>
          <w:sz w:val="24"/>
          <w:szCs w:val="24"/>
        </w:rPr>
      </w:pPr>
    </w:p>
    <w:p w:rsidR="00E15E04" w:rsidRPr="00720B7B" w:rsidRDefault="004D0FE4" w:rsidP="00E15E04">
      <w:pPr>
        <w:spacing w:after="0" w:line="240" w:lineRule="atLeast"/>
        <w:jc w:val="both"/>
        <w:rPr>
          <w:rStyle w:val="Enfasigrassetto"/>
          <w:rFonts w:ascii="Times New Roman" w:hAnsi="Times New Roman" w:cs="Times New Roman"/>
          <w:b w:val="0"/>
          <w:shd w:val="clear" w:color="auto" w:fill="FFFFFF"/>
        </w:rPr>
      </w:pPr>
      <w:r w:rsidRPr="00720B7B">
        <w:rPr>
          <w:rStyle w:val="Enfasigrassetto"/>
          <w:rFonts w:ascii="Times New Roman" w:hAnsi="Times New Roman" w:cs="Times New Roman"/>
          <w:b w:val="0"/>
          <w:shd w:val="clear" w:color="auto" w:fill="FFFFFF"/>
        </w:rPr>
        <w:t xml:space="preserve">Allegato 1 - </w:t>
      </w:r>
      <w:r w:rsidR="008A2F20" w:rsidRPr="00720B7B">
        <w:rPr>
          <w:rStyle w:val="Enfasigrassetto"/>
          <w:rFonts w:ascii="Times New Roman" w:hAnsi="Times New Roman" w:cs="Times New Roman"/>
          <w:b w:val="0"/>
          <w:shd w:val="clear" w:color="auto" w:fill="FFFFFF"/>
        </w:rPr>
        <w:t xml:space="preserve">Decreto </w:t>
      </w:r>
      <w:hyperlink r:id="rId11" w:history="1">
        <w:r w:rsidR="005F53E9" w:rsidRPr="00720B7B">
          <w:rPr>
            <w:rStyle w:val="Enfasigrassetto"/>
            <w:rFonts w:ascii="Times New Roman" w:hAnsi="Times New Roman" w:cs="Times New Roman"/>
            <w:b w:val="0"/>
            <w:shd w:val="clear" w:color="auto" w:fill="FFFFFF"/>
          </w:rPr>
          <w:t>ministeriale 5 marzo 2018</w:t>
        </w:r>
      </w:hyperlink>
    </w:p>
    <w:p w:rsidR="00720B7B" w:rsidRDefault="00720B7B" w:rsidP="00075740">
      <w:pPr>
        <w:spacing w:after="0" w:line="240" w:lineRule="atLeast"/>
        <w:jc w:val="both"/>
        <w:rPr>
          <w:rStyle w:val="Enfasigrassetto"/>
          <w:rFonts w:ascii="Times New Roman" w:hAnsi="Times New Roman" w:cs="Times New Roman"/>
          <w:b w:val="0"/>
          <w:shd w:val="clear" w:color="auto" w:fill="FFFFFF"/>
        </w:rPr>
      </w:pPr>
      <w:r w:rsidRPr="00720B7B">
        <w:rPr>
          <w:rStyle w:val="Enfasigrassetto"/>
          <w:rFonts w:ascii="Times New Roman" w:hAnsi="Times New Roman" w:cs="Times New Roman"/>
          <w:b w:val="0"/>
          <w:shd w:val="clear" w:color="auto" w:fill="FFFFFF"/>
        </w:rPr>
        <w:t xml:space="preserve">Allegato </w:t>
      </w:r>
      <w:r w:rsidR="00A00E15">
        <w:rPr>
          <w:rStyle w:val="Enfasigrassetto"/>
          <w:rFonts w:ascii="Times New Roman" w:hAnsi="Times New Roman" w:cs="Times New Roman"/>
          <w:b w:val="0"/>
          <w:shd w:val="clear" w:color="auto" w:fill="FFFFFF"/>
        </w:rPr>
        <w:t>2</w:t>
      </w:r>
      <w:r w:rsidRPr="00720B7B">
        <w:rPr>
          <w:rStyle w:val="Enfasigrassetto"/>
          <w:rFonts w:ascii="Times New Roman" w:hAnsi="Times New Roman" w:cs="Times New Roman"/>
          <w:b w:val="0"/>
          <w:shd w:val="clear" w:color="auto" w:fill="FFFFFF"/>
        </w:rPr>
        <w:t xml:space="preserve"> - Decreto direttoriale 27 settembre 2018 </w:t>
      </w:r>
    </w:p>
    <w:p w:rsidR="00A00E15" w:rsidRPr="00720B7B" w:rsidRDefault="00A00E15" w:rsidP="00075740">
      <w:pPr>
        <w:spacing w:after="0" w:line="240" w:lineRule="atLeast"/>
        <w:jc w:val="both"/>
        <w:rPr>
          <w:rStyle w:val="Enfasigrassetto"/>
          <w:rFonts w:ascii="Times New Roman" w:hAnsi="Times New Roman" w:cs="Times New Roman"/>
          <w:b w:val="0"/>
          <w:bCs w:val="0"/>
          <w:shd w:val="clear" w:color="auto" w:fill="FFFFFF"/>
        </w:rPr>
      </w:pPr>
    </w:p>
    <w:p w:rsidR="0012107F" w:rsidRPr="00720B7B" w:rsidRDefault="0012107F" w:rsidP="00E15E04">
      <w:pPr>
        <w:spacing w:after="0" w:line="240" w:lineRule="atLeast"/>
        <w:jc w:val="both"/>
        <w:rPr>
          <w:rStyle w:val="Enfasigrassetto"/>
          <w:rFonts w:ascii="Times New Roman" w:hAnsi="Times New Roman" w:cs="Times New Roman"/>
          <w:b w:val="0"/>
          <w:shd w:val="clear" w:color="auto" w:fill="FFFFFF"/>
        </w:rPr>
      </w:pPr>
    </w:p>
    <w:p w:rsidR="006345C3" w:rsidRPr="00720B7B" w:rsidRDefault="006345C3" w:rsidP="00E15E04">
      <w:pPr>
        <w:spacing w:after="0" w:line="240" w:lineRule="atLeast"/>
        <w:jc w:val="both"/>
        <w:rPr>
          <w:rFonts w:ascii="Times New Roman" w:hAnsi="Times New Roman" w:cs="Times New Roman"/>
          <w:b/>
          <w:sz w:val="24"/>
          <w:szCs w:val="24"/>
        </w:rPr>
      </w:pPr>
    </w:p>
    <w:p w:rsidR="00720B7B" w:rsidRDefault="00720B7B" w:rsidP="00E15E04">
      <w:pPr>
        <w:spacing w:after="0" w:line="240" w:lineRule="atLeast"/>
        <w:jc w:val="both"/>
        <w:rPr>
          <w:rFonts w:asciiTheme="majorHAnsi" w:hAnsiTheme="majorHAnsi" w:cs="JasmineUPC"/>
          <w:b/>
          <w:sz w:val="24"/>
          <w:szCs w:val="24"/>
        </w:rPr>
      </w:pPr>
    </w:p>
    <w:p w:rsidR="000947C8" w:rsidRDefault="000947C8" w:rsidP="00E15E04">
      <w:pPr>
        <w:spacing w:after="0" w:line="240" w:lineRule="atLeast"/>
        <w:jc w:val="both"/>
        <w:rPr>
          <w:rFonts w:asciiTheme="majorHAnsi" w:hAnsiTheme="majorHAnsi" w:cs="JasmineUPC"/>
          <w:b/>
          <w:sz w:val="24"/>
          <w:szCs w:val="24"/>
        </w:rPr>
      </w:pPr>
    </w:p>
    <w:p w:rsidR="00A00E15" w:rsidRDefault="00A00E15" w:rsidP="00E15E04">
      <w:pPr>
        <w:spacing w:after="0" w:line="240" w:lineRule="atLeast"/>
        <w:jc w:val="both"/>
        <w:rPr>
          <w:rFonts w:asciiTheme="majorHAnsi" w:hAnsiTheme="majorHAnsi" w:cs="JasmineUPC"/>
          <w:b/>
          <w:sz w:val="24"/>
          <w:szCs w:val="24"/>
        </w:rPr>
      </w:pPr>
    </w:p>
    <w:p w:rsidR="00720B7B" w:rsidRPr="00F509BC" w:rsidRDefault="00720B7B" w:rsidP="00E15E04">
      <w:pPr>
        <w:spacing w:after="0" w:line="240" w:lineRule="atLeast"/>
        <w:jc w:val="both"/>
        <w:rPr>
          <w:rFonts w:asciiTheme="majorHAnsi" w:hAnsiTheme="majorHAnsi" w:cs="JasmineUPC"/>
          <w:b/>
          <w:sz w:val="24"/>
          <w:szCs w:val="24"/>
        </w:rPr>
      </w:pPr>
    </w:p>
    <w:p w:rsidR="004450BD" w:rsidRPr="00FA2BC1" w:rsidRDefault="003D4435" w:rsidP="004450BD">
      <w:pPr>
        <w:tabs>
          <w:tab w:val="left" w:pos="6533"/>
        </w:tabs>
        <w:spacing w:after="0" w:line="240" w:lineRule="auto"/>
        <w:rPr>
          <w:rFonts w:ascii="Times New Roman" w:hAnsi="Times New Roman" w:cs="Times New Roman"/>
          <w:sz w:val="24"/>
          <w:szCs w:val="24"/>
        </w:rPr>
      </w:pPr>
      <w:r>
        <w:rPr>
          <w:rFonts w:ascii="Times New Roman" w:hAnsi="Times New Roman" w:cs="Times New Roman"/>
          <w:color w:val="007836"/>
          <w:sz w:val="24"/>
          <w:szCs w:val="24"/>
        </w:rPr>
        <w:lastRenderedPageBreak/>
        <w:pict>
          <v:rect id="_x0000_i1025" style="width:481.9pt;height:2pt" o:hralign="center" o:hrstd="t" o:hrnoshade="t" o:hr="t" fillcolor="#007836" stroked="f"/>
        </w:pict>
      </w:r>
    </w:p>
    <w:p w:rsidR="00A8191B" w:rsidRPr="007D675A" w:rsidRDefault="00647B7A" w:rsidP="00A8191B">
      <w:pPr>
        <w:tabs>
          <w:tab w:val="left" w:pos="6533"/>
        </w:tabs>
        <w:spacing w:after="0" w:line="240" w:lineRule="auto"/>
        <w:rPr>
          <w:rFonts w:asciiTheme="majorHAnsi" w:hAnsiTheme="majorHAnsi" w:cs="Times New Roman"/>
          <w:b/>
        </w:rPr>
      </w:pPr>
      <w:r>
        <w:rPr>
          <w:rFonts w:asciiTheme="majorHAnsi" w:hAnsiTheme="majorHAnsi" w:cs="Times New Roman"/>
          <w:b/>
        </w:rPr>
        <w:t xml:space="preserve">Prot. N. </w:t>
      </w:r>
      <w:r w:rsidR="006E2202">
        <w:rPr>
          <w:rFonts w:asciiTheme="majorHAnsi" w:hAnsiTheme="majorHAnsi" w:cs="Times New Roman"/>
          <w:b/>
        </w:rPr>
        <w:t xml:space="preserve"> </w:t>
      </w:r>
      <w:r w:rsidR="00E65295" w:rsidRPr="00E65295">
        <w:rPr>
          <w:rFonts w:asciiTheme="majorHAnsi" w:hAnsiTheme="majorHAnsi" w:cs="Times New Roman"/>
          <w:b/>
        </w:rPr>
        <w:t>1430</w:t>
      </w:r>
    </w:p>
    <w:p w:rsidR="00A8191B" w:rsidRPr="007D675A" w:rsidRDefault="00A8191B" w:rsidP="00A8191B">
      <w:pPr>
        <w:tabs>
          <w:tab w:val="left" w:pos="4820"/>
        </w:tabs>
        <w:spacing w:after="0" w:line="240" w:lineRule="auto"/>
        <w:jc w:val="both"/>
        <w:rPr>
          <w:rFonts w:asciiTheme="majorHAnsi" w:hAnsiTheme="majorHAnsi" w:cs="Times New Roman"/>
          <w:b/>
        </w:rPr>
      </w:pPr>
      <w:r w:rsidRPr="007D675A">
        <w:rPr>
          <w:rFonts w:asciiTheme="majorHAnsi" w:hAnsiTheme="majorHAnsi" w:cs="Times New Roman"/>
          <w:b/>
        </w:rPr>
        <w:t>Circolare N</w:t>
      </w:r>
      <w:r w:rsidR="00835B73">
        <w:rPr>
          <w:rFonts w:asciiTheme="majorHAnsi" w:hAnsiTheme="majorHAnsi" w:cs="Times New Roman"/>
          <w:b/>
        </w:rPr>
        <w:t xml:space="preserve">. </w:t>
      </w:r>
      <w:r w:rsidR="00E65295">
        <w:rPr>
          <w:rFonts w:asciiTheme="majorHAnsi" w:hAnsiTheme="majorHAnsi" w:cs="Times New Roman"/>
          <w:b/>
        </w:rPr>
        <w:t>15981</w:t>
      </w:r>
      <w:r w:rsidR="00835B73">
        <w:rPr>
          <w:rFonts w:asciiTheme="majorHAnsi" w:hAnsiTheme="majorHAnsi" w:cs="Times New Roman"/>
          <w:b/>
        </w:rPr>
        <w:t xml:space="preserve">        </w:t>
      </w:r>
      <w:r w:rsidRPr="007D675A">
        <w:rPr>
          <w:rFonts w:asciiTheme="majorHAnsi" w:hAnsiTheme="majorHAnsi" w:cs="Times New Roman"/>
          <w:b/>
        </w:rPr>
        <w:t xml:space="preserve">                                                                         </w:t>
      </w:r>
      <w:r w:rsidR="009864F7">
        <w:rPr>
          <w:rFonts w:asciiTheme="majorHAnsi" w:hAnsiTheme="majorHAnsi" w:cs="Times New Roman"/>
          <w:b/>
        </w:rPr>
        <w:t xml:space="preserve">                    </w:t>
      </w:r>
      <w:r w:rsidR="005F53E9">
        <w:rPr>
          <w:rFonts w:asciiTheme="majorHAnsi" w:hAnsiTheme="majorHAnsi" w:cs="Times New Roman"/>
          <w:b/>
        </w:rPr>
        <w:t xml:space="preserve">            </w:t>
      </w:r>
      <w:r w:rsidR="009864F7">
        <w:rPr>
          <w:rFonts w:asciiTheme="majorHAnsi" w:hAnsiTheme="majorHAnsi" w:cs="Times New Roman"/>
          <w:b/>
        </w:rPr>
        <w:t xml:space="preserve">   </w:t>
      </w:r>
      <w:r w:rsidR="00647B7A">
        <w:rPr>
          <w:rFonts w:asciiTheme="majorHAnsi" w:hAnsiTheme="majorHAnsi" w:cs="Times New Roman"/>
          <w:b/>
        </w:rPr>
        <w:t xml:space="preserve">Roma, </w:t>
      </w:r>
      <w:r w:rsidR="00E65295">
        <w:rPr>
          <w:rFonts w:asciiTheme="majorHAnsi" w:hAnsiTheme="majorHAnsi" w:cs="Times New Roman"/>
          <w:b/>
        </w:rPr>
        <w:t>5 ottobre</w:t>
      </w:r>
      <w:r w:rsidR="00F70CE3">
        <w:rPr>
          <w:rFonts w:asciiTheme="majorHAnsi" w:hAnsiTheme="majorHAnsi" w:cs="Times New Roman"/>
          <w:b/>
        </w:rPr>
        <w:t xml:space="preserve"> </w:t>
      </w:r>
      <w:r w:rsidR="009864F7">
        <w:rPr>
          <w:rFonts w:asciiTheme="majorHAnsi" w:hAnsiTheme="majorHAnsi" w:cs="Times New Roman"/>
          <w:b/>
        </w:rPr>
        <w:t>2018</w:t>
      </w:r>
    </w:p>
    <w:p w:rsidR="00A8191B" w:rsidRPr="007D675A" w:rsidRDefault="00A8191B" w:rsidP="00A8191B">
      <w:pPr>
        <w:tabs>
          <w:tab w:val="left" w:pos="4820"/>
        </w:tabs>
        <w:spacing w:after="0" w:line="240" w:lineRule="auto"/>
        <w:jc w:val="both"/>
        <w:rPr>
          <w:rFonts w:asciiTheme="majorHAnsi" w:hAnsiTheme="majorHAnsi" w:cs="Times New Roman"/>
          <w:b/>
        </w:rPr>
      </w:pPr>
      <w:r w:rsidRPr="007D675A">
        <w:rPr>
          <w:rFonts w:asciiTheme="majorHAnsi" w:hAnsiTheme="majorHAnsi" w:cs="Times New Roman"/>
          <w:b/>
        </w:rPr>
        <w:t>Redatta da:</w:t>
      </w:r>
      <w:r w:rsidR="00E65295">
        <w:rPr>
          <w:rFonts w:asciiTheme="majorHAnsi" w:hAnsiTheme="majorHAnsi" w:cs="Times New Roman"/>
          <w:b/>
        </w:rPr>
        <w:t xml:space="preserve">       </w:t>
      </w:r>
      <w:r w:rsidRPr="007D675A">
        <w:rPr>
          <w:rFonts w:asciiTheme="majorHAnsi" w:hAnsiTheme="majorHAnsi" w:cs="Times New Roman"/>
          <w:b/>
        </w:rPr>
        <w:t xml:space="preserve">                                                           </w:t>
      </w:r>
      <w:r>
        <w:rPr>
          <w:rFonts w:asciiTheme="majorHAnsi" w:hAnsiTheme="majorHAnsi" w:cs="Times New Roman"/>
          <w:b/>
        </w:rPr>
        <w:t xml:space="preserve">                       </w:t>
      </w:r>
      <w:r w:rsidR="00835B73">
        <w:rPr>
          <w:rFonts w:asciiTheme="majorHAnsi" w:hAnsiTheme="majorHAnsi" w:cs="Times New Roman"/>
          <w:b/>
        </w:rPr>
        <w:t xml:space="preserve"> </w:t>
      </w:r>
      <w:r>
        <w:rPr>
          <w:rFonts w:asciiTheme="majorHAnsi" w:hAnsiTheme="majorHAnsi" w:cs="Times New Roman"/>
          <w:b/>
        </w:rPr>
        <w:t xml:space="preserve"> </w:t>
      </w:r>
      <w:r w:rsidR="00E65295">
        <w:rPr>
          <w:rFonts w:asciiTheme="majorHAnsi" w:hAnsiTheme="majorHAnsi" w:cs="Times New Roman"/>
          <w:b/>
        </w:rPr>
        <w:t xml:space="preserve"> </w:t>
      </w:r>
      <w:r w:rsidRPr="007D675A">
        <w:rPr>
          <w:rFonts w:asciiTheme="majorHAnsi" w:eastAsia="Times New Roman" w:hAnsiTheme="majorHAnsi" w:cs="Times New Roman"/>
          <w:b/>
          <w:lang w:eastAsia="it-IT"/>
        </w:rPr>
        <w:t>Area Sviluppo sostenibile e innovazione</w:t>
      </w:r>
    </w:p>
    <w:p w:rsidR="00A8191B" w:rsidRPr="007D675A" w:rsidRDefault="00E4280A" w:rsidP="00A8191B">
      <w:pPr>
        <w:tabs>
          <w:tab w:val="left" w:pos="4820"/>
        </w:tabs>
        <w:spacing w:after="0" w:line="240" w:lineRule="auto"/>
        <w:jc w:val="both"/>
        <w:rPr>
          <w:rFonts w:asciiTheme="majorHAnsi" w:hAnsiTheme="majorHAnsi" w:cs="Times New Roman"/>
          <w:b/>
        </w:rPr>
      </w:pPr>
      <w:r>
        <w:rPr>
          <w:rFonts w:asciiTheme="majorHAnsi" w:hAnsiTheme="majorHAnsi" w:cs="Times New Roman"/>
          <w:b/>
        </w:rPr>
        <w:t>Roberta Pierguidi</w:t>
      </w:r>
      <w:r w:rsidR="00A8191B">
        <w:rPr>
          <w:rFonts w:asciiTheme="majorHAnsi" w:hAnsiTheme="majorHAnsi" w:cs="Times New Roman"/>
          <w:b/>
        </w:rPr>
        <w:tab/>
      </w:r>
      <w:r w:rsidR="00E65295">
        <w:rPr>
          <w:rFonts w:asciiTheme="majorHAnsi" w:hAnsiTheme="majorHAnsi" w:cs="Times New Roman"/>
          <w:b/>
        </w:rPr>
        <w:t xml:space="preserve">   </w:t>
      </w:r>
      <w:r w:rsidR="00A8191B" w:rsidRPr="007D675A">
        <w:rPr>
          <w:rFonts w:asciiTheme="majorHAnsi" w:hAnsiTheme="majorHAnsi" w:cs="Times New Roman"/>
          <w:b/>
        </w:rPr>
        <w:t>Corso Vittorio Emanuele II, 101 – 00186 Roma</w:t>
      </w:r>
    </w:p>
    <w:p w:rsidR="00A8191B" w:rsidRPr="009D7D05" w:rsidRDefault="00A8191B" w:rsidP="00A8191B">
      <w:pPr>
        <w:tabs>
          <w:tab w:val="left" w:pos="4820"/>
        </w:tabs>
        <w:spacing w:after="0" w:line="240" w:lineRule="auto"/>
        <w:jc w:val="both"/>
        <w:rPr>
          <w:rFonts w:asciiTheme="majorHAnsi" w:hAnsiTheme="majorHAnsi" w:cs="Times New Roman"/>
          <w:b/>
          <w:lang w:val="en-US"/>
        </w:rPr>
      </w:pPr>
      <w:r w:rsidRPr="009D7D05">
        <w:rPr>
          <w:rFonts w:asciiTheme="majorHAnsi" w:hAnsiTheme="majorHAnsi" w:cs="Times New Roman"/>
          <w:b/>
          <w:lang w:val="en-US"/>
        </w:rPr>
        <w:t>Tel: 06 6852</w:t>
      </w:r>
      <w:r w:rsidR="0083246B" w:rsidRPr="009D7D05">
        <w:rPr>
          <w:rFonts w:asciiTheme="majorHAnsi" w:hAnsiTheme="majorHAnsi" w:cs="Times New Roman"/>
          <w:b/>
          <w:lang w:val="en-US"/>
        </w:rPr>
        <w:t>.</w:t>
      </w:r>
      <w:r w:rsidR="00343382">
        <w:rPr>
          <w:rFonts w:asciiTheme="majorHAnsi" w:hAnsiTheme="majorHAnsi" w:cs="Times New Roman"/>
          <w:b/>
          <w:lang w:val="en-US"/>
        </w:rPr>
        <w:t>215</w:t>
      </w:r>
      <w:r w:rsidRPr="009D7D05">
        <w:rPr>
          <w:rFonts w:asciiTheme="majorHAnsi" w:hAnsiTheme="majorHAnsi" w:cs="Times New Roman"/>
          <w:b/>
          <w:lang w:val="en-US"/>
        </w:rPr>
        <w:t xml:space="preserve">                                                                                                        </w:t>
      </w:r>
      <w:r w:rsidR="00343382">
        <w:rPr>
          <w:rFonts w:asciiTheme="majorHAnsi" w:hAnsiTheme="majorHAnsi" w:cs="Times New Roman"/>
          <w:b/>
          <w:lang w:val="en-US"/>
        </w:rPr>
        <w:t xml:space="preserve">                        </w:t>
      </w:r>
      <w:r w:rsidRPr="009D7D05">
        <w:rPr>
          <w:rFonts w:asciiTheme="majorHAnsi" w:hAnsiTheme="majorHAnsi" w:cs="Times New Roman"/>
          <w:b/>
          <w:lang w:val="en-US"/>
        </w:rPr>
        <w:t>Tel. 06 6852</w:t>
      </w:r>
      <w:r w:rsidR="00343382">
        <w:rPr>
          <w:rFonts w:asciiTheme="majorHAnsi" w:hAnsiTheme="majorHAnsi" w:cs="Times New Roman"/>
          <w:b/>
          <w:lang w:val="en-US"/>
        </w:rPr>
        <w:t>.393</w:t>
      </w:r>
    </w:p>
    <w:p w:rsidR="00A8191B" w:rsidRPr="00E65295" w:rsidRDefault="00E65295" w:rsidP="00A8191B">
      <w:pPr>
        <w:tabs>
          <w:tab w:val="left" w:pos="4820"/>
        </w:tabs>
        <w:spacing w:after="0" w:line="240" w:lineRule="auto"/>
        <w:jc w:val="both"/>
        <w:rPr>
          <w:rFonts w:asciiTheme="majorHAnsi" w:hAnsiTheme="majorHAnsi" w:cs="Times New Roman"/>
          <w:b/>
        </w:rPr>
      </w:pPr>
      <w:r w:rsidRPr="00E65295">
        <w:rPr>
          <w:rFonts w:asciiTheme="majorHAnsi" w:hAnsiTheme="majorHAnsi" w:cs="Times New Roman"/>
          <w:b/>
        </w:rPr>
        <w:t>e-</w:t>
      </w:r>
      <w:r w:rsidR="00A8191B" w:rsidRPr="00E65295">
        <w:rPr>
          <w:rFonts w:asciiTheme="majorHAnsi" w:hAnsiTheme="majorHAnsi" w:cs="Times New Roman"/>
          <w:b/>
        </w:rPr>
        <w:t xml:space="preserve">mail: </w:t>
      </w:r>
      <w:hyperlink r:id="rId12" w:history="1">
        <w:r w:rsidR="00C54DC6" w:rsidRPr="00E65295">
          <w:rPr>
            <w:rStyle w:val="Collegamentoipertestuale"/>
            <w:rFonts w:asciiTheme="majorHAnsi" w:hAnsiTheme="majorHAnsi" w:cs="Times New Roman"/>
            <w:b/>
          </w:rPr>
          <w:t>roberta.pierguidi@confagricoltura.it</w:t>
        </w:r>
      </w:hyperlink>
      <w:r w:rsidR="00A8191B" w:rsidRPr="00E65295">
        <w:rPr>
          <w:rFonts w:asciiTheme="majorHAnsi" w:hAnsiTheme="majorHAnsi" w:cs="Times New Roman"/>
          <w:b/>
        </w:rPr>
        <w:t xml:space="preserve"> </w:t>
      </w:r>
      <w:r w:rsidR="00A8191B" w:rsidRPr="00E65295">
        <w:rPr>
          <w:rFonts w:asciiTheme="majorHAnsi" w:hAnsiTheme="majorHAnsi" w:cs="Times New Roman"/>
          <w:b/>
        </w:rPr>
        <w:tab/>
        <w:t xml:space="preserve">       </w:t>
      </w:r>
      <w:r>
        <w:rPr>
          <w:rFonts w:asciiTheme="majorHAnsi" w:hAnsiTheme="majorHAnsi" w:cs="Times New Roman"/>
          <w:b/>
        </w:rPr>
        <w:t xml:space="preserve">        </w:t>
      </w:r>
      <w:r w:rsidR="00A8191B" w:rsidRPr="00E65295">
        <w:rPr>
          <w:rFonts w:asciiTheme="majorHAnsi" w:hAnsiTheme="majorHAnsi" w:cs="Times New Roman"/>
          <w:b/>
        </w:rPr>
        <w:t xml:space="preserve"> </w:t>
      </w:r>
      <w:r w:rsidRPr="00E65295">
        <w:rPr>
          <w:rFonts w:asciiTheme="majorHAnsi" w:hAnsiTheme="majorHAnsi" w:cs="Times New Roman"/>
          <w:b/>
        </w:rPr>
        <w:t>e-</w:t>
      </w:r>
      <w:r w:rsidR="00A8191B" w:rsidRPr="00E65295">
        <w:rPr>
          <w:rFonts w:asciiTheme="majorHAnsi" w:hAnsiTheme="majorHAnsi" w:cs="Times New Roman"/>
          <w:b/>
        </w:rPr>
        <w:t xml:space="preserve">mail: </w:t>
      </w:r>
      <w:hyperlink r:id="rId13" w:history="1">
        <w:r w:rsidR="00A8191B" w:rsidRPr="00E65295">
          <w:rPr>
            <w:rStyle w:val="Collegamentoipertestuale"/>
            <w:rFonts w:asciiTheme="majorHAnsi" w:hAnsiTheme="majorHAnsi" w:cs="Times New Roman"/>
            <w:b/>
          </w:rPr>
          <w:t>areambiente@confagricoltura.it</w:t>
        </w:r>
      </w:hyperlink>
      <w:r w:rsidR="00A8191B" w:rsidRPr="00E65295">
        <w:rPr>
          <w:rFonts w:asciiTheme="majorHAnsi" w:hAnsiTheme="majorHAnsi" w:cs="Times New Roman"/>
          <w:b/>
        </w:rPr>
        <w:t xml:space="preserve"> </w:t>
      </w:r>
    </w:p>
    <w:p w:rsidR="006E2202" w:rsidRPr="00E65295" w:rsidRDefault="006E2202" w:rsidP="00A8191B">
      <w:pPr>
        <w:tabs>
          <w:tab w:val="left" w:pos="4820"/>
        </w:tabs>
        <w:spacing w:after="0" w:line="240" w:lineRule="auto"/>
        <w:jc w:val="both"/>
        <w:rPr>
          <w:rFonts w:asciiTheme="majorHAnsi" w:hAnsiTheme="majorHAnsi" w:cs="Times New Roman"/>
          <w:b/>
        </w:rPr>
      </w:pPr>
      <w:bookmarkStart w:id="0" w:name="_GoBack"/>
      <w:bookmarkEnd w:id="0"/>
    </w:p>
    <w:p w:rsidR="00A8191B" w:rsidRPr="00E65295" w:rsidRDefault="00A8191B" w:rsidP="00A8191B">
      <w:pPr>
        <w:tabs>
          <w:tab w:val="left" w:pos="4820"/>
        </w:tabs>
        <w:spacing w:after="0" w:line="240" w:lineRule="auto"/>
        <w:jc w:val="both"/>
        <w:rPr>
          <w:rFonts w:asciiTheme="majorHAnsi" w:hAnsiTheme="majorHAnsi" w:cs="Times New Roman"/>
          <w:b/>
        </w:rPr>
      </w:pPr>
      <w:r w:rsidRPr="00E65295">
        <w:rPr>
          <w:rFonts w:asciiTheme="majorHAnsi" w:hAnsiTheme="majorHAnsi" w:cs="Times New Roman"/>
          <w:b/>
        </w:rPr>
        <w:tab/>
      </w:r>
      <w:r w:rsidRPr="00E65295">
        <w:rPr>
          <w:rFonts w:asciiTheme="majorHAnsi" w:hAnsiTheme="majorHAnsi" w:cs="Times New Roman"/>
          <w:b/>
        </w:rPr>
        <w:tab/>
      </w:r>
    </w:p>
    <w:p w:rsidR="004450BD" w:rsidRPr="007D675A" w:rsidRDefault="003D4435" w:rsidP="00A8191B">
      <w:pPr>
        <w:tabs>
          <w:tab w:val="left" w:pos="6533"/>
        </w:tabs>
        <w:spacing w:after="0" w:line="240" w:lineRule="auto"/>
        <w:rPr>
          <w:rFonts w:asciiTheme="majorHAnsi" w:hAnsiTheme="majorHAnsi" w:cs="Times New Roman"/>
          <w:b/>
          <w:color w:val="000000"/>
        </w:rPr>
      </w:pPr>
      <w:r>
        <w:rPr>
          <w:rFonts w:asciiTheme="majorHAnsi" w:hAnsiTheme="majorHAnsi" w:cs="Times New Roman"/>
          <w:color w:val="007836"/>
        </w:rPr>
        <w:pict>
          <v:rect id="_x0000_i1026" style="width:481.9pt;height:2pt" o:hralign="center" o:hrstd="t" o:hrnoshade="t" o:hr="t" fillcolor="#007836" stroked="f"/>
        </w:pict>
      </w:r>
    </w:p>
    <w:p w:rsidR="004450BD" w:rsidRPr="007D675A" w:rsidRDefault="004450BD" w:rsidP="004450BD">
      <w:pPr>
        <w:spacing w:after="0" w:line="240" w:lineRule="auto"/>
        <w:jc w:val="both"/>
        <w:rPr>
          <w:rFonts w:asciiTheme="majorHAnsi" w:hAnsiTheme="majorHAnsi" w:cs="Times New Roman"/>
          <w:b/>
        </w:rPr>
      </w:pPr>
    </w:p>
    <w:p w:rsidR="004450BD" w:rsidRPr="005820E4" w:rsidRDefault="004450BD" w:rsidP="004450BD">
      <w:pPr>
        <w:spacing w:after="0" w:line="240" w:lineRule="auto"/>
        <w:ind w:right="98"/>
        <w:jc w:val="both"/>
        <w:rPr>
          <w:rFonts w:asciiTheme="majorHAnsi" w:hAnsiTheme="majorHAnsi"/>
          <w:b/>
        </w:rPr>
      </w:pPr>
    </w:p>
    <w:p w:rsidR="001D2962" w:rsidRPr="0043776B" w:rsidRDefault="001D2962" w:rsidP="00A41D89">
      <w:pPr>
        <w:spacing w:after="0" w:line="240" w:lineRule="auto"/>
        <w:ind w:right="98"/>
        <w:jc w:val="both"/>
        <w:rPr>
          <w:rFonts w:ascii="Times New Roman" w:hAnsi="Times New Roman" w:cs="Times New Roman"/>
          <w:b/>
          <w:sz w:val="24"/>
          <w:szCs w:val="24"/>
        </w:rPr>
      </w:pPr>
      <w:r w:rsidRPr="0043776B">
        <w:rPr>
          <w:rFonts w:ascii="Times New Roman" w:hAnsi="Times New Roman" w:cs="Times New Roman"/>
          <w:b/>
          <w:sz w:val="24"/>
          <w:szCs w:val="24"/>
        </w:rPr>
        <w:t>SVILUPPO D’IMPRESA:</w:t>
      </w:r>
      <w:r w:rsidR="004541A8" w:rsidRPr="0043776B">
        <w:rPr>
          <w:rFonts w:ascii="Times New Roman" w:hAnsi="Times New Roman" w:cs="Times New Roman"/>
          <w:b/>
          <w:sz w:val="24"/>
          <w:szCs w:val="24"/>
        </w:rPr>
        <w:t xml:space="preserve"> Bando “Fabbrica intelligente, Agrifood e Scienze della vita” </w:t>
      </w:r>
      <w:r w:rsidRPr="0043776B">
        <w:rPr>
          <w:rFonts w:ascii="Times New Roman" w:hAnsi="Times New Roman" w:cs="Times New Roman"/>
          <w:b/>
          <w:sz w:val="24"/>
          <w:szCs w:val="24"/>
        </w:rPr>
        <w:t xml:space="preserve"> </w:t>
      </w:r>
    </w:p>
    <w:p w:rsidR="004450BD" w:rsidRPr="0043776B" w:rsidRDefault="004450BD" w:rsidP="00A41D89">
      <w:pPr>
        <w:spacing w:after="0" w:line="240" w:lineRule="auto"/>
        <w:jc w:val="both"/>
        <w:rPr>
          <w:rFonts w:ascii="Times New Roman" w:hAnsi="Times New Roman" w:cs="Times New Roman"/>
          <w:b/>
          <w:i/>
          <w:sz w:val="24"/>
          <w:szCs w:val="24"/>
        </w:rPr>
      </w:pPr>
    </w:p>
    <w:p w:rsidR="004450BD" w:rsidRPr="0043776B" w:rsidRDefault="004450BD" w:rsidP="00A41D89">
      <w:pPr>
        <w:spacing w:after="0" w:line="240" w:lineRule="auto"/>
        <w:rPr>
          <w:rFonts w:ascii="Times New Roman" w:hAnsi="Times New Roman" w:cs="Times New Roman"/>
          <w:b/>
          <w:i/>
          <w:sz w:val="24"/>
          <w:szCs w:val="24"/>
        </w:rPr>
      </w:pP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Sedi regionali e provinciali di Confagricoltura</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Federazioni Nazionali di Prodotto</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Federazioni Nazionali di Categoria</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Anga</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Agriturist</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Fai</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 xml:space="preserve">Confagricoltura Donna </w:t>
      </w:r>
    </w:p>
    <w:p w:rsidR="004450BD" w:rsidRPr="0043776B" w:rsidRDefault="004450BD" w:rsidP="00A41D89">
      <w:pPr>
        <w:spacing w:after="0" w:line="240" w:lineRule="auto"/>
        <w:rPr>
          <w:rFonts w:ascii="Times New Roman" w:hAnsi="Times New Roman" w:cs="Times New Roman"/>
          <w:b/>
          <w:i/>
          <w:sz w:val="24"/>
          <w:szCs w:val="24"/>
        </w:rPr>
      </w:pPr>
      <w:r w:rsidRPr="0043776B">
        <w:rPr>
          <w:rFonts w:ascii="Times New Roman" w:hAnsi="Times New Roman" w:cs="Times New Roman"/>
          <w:b/>
          <w:i/>
          <w:sz w:val="24"/>
          <w:szCs w:val="24"/>
        </w:rPr>
        <w:t>Enti Aderenti</w:t>
      </w:r>
    </w:p>
    <w:p w:rsidR="004450BD" w:rsidRPr="0043776B" w:rsidRDefault="004450BD" w:rsidP="00A41D89">
      <w:pPr>
        <w:spacing w:after="0" w:line="240" w:lineRule="auto"/>
        <w:rPr>
          <w:rFonts w:ascii="Times New Roman" w:hAnsi="Times New Roman" w:cs="Times New Roman"/>
          <w:i/>
          <w:sz w:val="24"/>
          <w:szCs w:val="24"/>
        </w:rPr>
      </w:pPr>
      <w:r w:rsidRPr="0043776B">
        <w:rPr>
          <w:rFonts w:ascii="Times New Roman" w:hAnsi="Times New Roman" w:cs="Times New Roman"/>
          <w:b/>
          <w:i/>
          <w:sz w:val="24"/>
          <w:szCs w:val="24"/>
        </w:rPr>
        <w:t>Loro Sedi</w:t>
      </w:r>
    </w:p>
    <w:p w:rsidR="005F53E9" w:rsidRPr="0043776B" w:rsidRDefault="005F53E9" w:rsidP="005F53E9">
      <w:pPr>
        <w:autoSpaceDE w:val="0"/>
        <w:autoSpaceDN w:val="0"/>
        <w:adjustRightInd w:val="0"/>
        <w:spacing w:after="0" w:line="240" w:lineRule="auto"/>
        <w:rPr>
          <w:rStyle w:val="Enfasigrassetto"/>
          <w:rFonts w:ascii="Times New Roman" w:eastAsia="Times New Roman" w:hAnsi="Times New Roman" w:cs="Times New Roman"/>
          <w:b w:val="0"/>
          <w:sz w:val="24"/>
          <w:szCs w:val="24"/>
          <w:shd w:val="clear" w:color="auto" w:fill="FFFFFF"/>
          <w:lang w:eastAsia="it-IT"/>
        </w:rPr>
      </w:pPr>
    </w:p>
    <w:p w:rsidR="005F53E9" w:rsidRPr="0043776B" w:rsidRDefault="005F53E9" w:rsidP="005F53E9">
      <w:pPr>
        <w:autoSpaceDE w:val="0"/>
        <w:autoSpaceDN w:val="0"/>
        <w:adjustRightInd w:val="0"/>
        <w:spacing w:after="0" w:line="240" w:lineRule="auto"/>
        <w:rPr>
          <w:rFonts w:ascii="Times New Roman" w:hAnsi="Times New Roman" w:cs="Times New Roman"/>
          <w:color w:val="000000"/>
          <w:sz w:val="24"/>
          <w:szCs w:val="24"/>
          <w:lang w:eastAsia="it-IT"/>
        </w:rPr>
      </w:pPr>
    </w:p>
    <w:p w:rsidR="00184E0B" w:rsidRPr="0043776B" w:rsidRDefault="00184E0B" w:rsidP="00184E0B">
      <w:pPr>
        <w:autoSpaceDE w:val="0"/>
        <w:autoSpaceDN w:val="0"/>
        <w:adjustRightInd w:val="0"/>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Con </w:t>
      </w:r>
      <w:r w:rsidRPr="0043776B">
        <w:rPr>
          <w:rFonts w:ascii="Times New Roman" w:hAnsi="Times New Roman" w:cs="Times New Roman"/>
          <w:b/>
          <w:bCs/>
          <w:sz w:val="24"/>
          <w:szCs w:val="24"/>
          <w:lang w:eastAsia="it-IT"/>
        </w:rPr>
        <w:t>decreto ministeriale del 5 marzo 2018</w:t>
      </w:r>
      <w:r w:rsidRPr="0043776B">
        <w:rPr>
          <w:rFonts w:ascii="Times New Roman" w:hAnsi="Times New Roman" w:cs="Times New Roman"/>
          <w:color w:val="000000"/>
          <w:sz w:val="24"/>
          <w:szCs w:val="24"/>
          <w:lang w:eastAsia="it-IT"/>
        </w:rPr>
        <w:t xml:space="preserve">, il Mise ha previsto la concessione di agevolazioni in favore di progetti di ricerca e sviluppo nei settori applicativi della Strategia Nazionale di Specializzazione Intelligente (SNSI) relativi a </w:t>
      </w:r>
      <w:r w:rsidRPr="0043776B">
        <w:rPr>
          <w:rStyle w:val="Enfasigrassetto"/>
          <w:rFonts w:ascii="Times New Roman" w:hAnsi="Times New Roman" w:cs="Times New Roman"/>
          <w:b w:val="0"/>
          <w:sz w:val="24"/>
          <w:szCs w:val="24"/>
          <w:shd w:val="clear" w:color="auto" w:fill="FFFFFF"/>
        </w:rPr>
        <w:t>“</w:t>
      </w:r>
      <w:r w:rsidRPr="0043776B">
        <w:rPr>
          <w:rStyle w:val="Enfasigrassetto"/>
          <w:rFonts w:ascii="Times New Roman" w:hAnsi="Times New Roman" w:cs="Times New Roman"/>
          <w:b w:val="0"/>
          <w:i/>
          <w:sz w:val="24"/>
          <w:szCs w:val="24"/>
          <w:shd w:val="clear" w:color="auto" w:fill="FFFFFF"/>
        </w:rPr>
        <w:t>Fabbrica intelligente”; “Agrifood” e “Scienze della vita”</w:t>
      </w:r>
      <w:r w:rsidRPr="0043776B">
        <w:rPr>
          <w:rFonts w:ascii="Times New Roman" w:hAnsi="Times New Roman" w:cs="Times New Roman"/>
          <w:color w:val="000000"/>
          <w:sz w:val="24"/>
          <w:szCs w:val="24"/>
          <w:lang w:eastAsia="it-IT"/>
        </w:rPr>
        <w:t>.</w:t>
      </w:r>
    </w:p>
    <w:p w:rsidR="00184E0B" w:rsidRPr="0043776B" w:rsidRDefault="00184E0B" w:rsidP="00184E0B">
      <w:pPr>
        <w:autoSpaceDE w:val="0"/>
        <w:autoSpaceDN w:val="0"/>
        <w:adjustRightInd w:val="0"/>
        <w:spacing w:after="0" w:line="240" w:lineRule="auto"/>
        <w:jc w:val="both"/>
        <w:rPr>
          <w:rFonts w:ascii="Times New Roman" w:hAnsi="Times New Roman" w:cs="Times New Roman"/>
          <w:color w:val="000000"/>
          <w:sz w:val="24"/>
          <w:szCs w:val="24"/>
          <w:lang w:eastAsia="it-IT"/>
        </w:rPr>
      </w:pPr>
    </w:p>
    <w:p w:rsidR="00184E0B" w:rsidRPr="0043776B" w:rsidRDefault="00184E0B" w:rsidP="00184E0B">
      <w:pPr>
        <w:autoSpaceDE w:val="0"/>
        <w:autoSpaceDN w:val="0"/>
        <w:adjustRightInd w:val="0"/>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L'intervento è finanziato con </w:t>
      </w:r>
      <w:r w:rsidRPr="0043776B">
        <w:rPr>
          <w:rFonts w:ascii="Times New Roman" w:hAnsi="Times New Roman" w:cs="Times New Roman"/>
          <w:b/>
          <w:bCs/>
          <w:sz w:val="24"/>
          <w:szCs w:val="24"/>
          <w:lang w:eastAsia="it-IT"/>
        </w:rPr>
        <w:t>562,7 milioni di euro</w:t>
      </w:r>
      <w:r w:rsidRPr="0043776B">
        <w:rPr>
          <w:rFonts w:ascii="Times New Roman" w:hAnsi="Times New Roman" w:cs="Times New Roman"/>
          <w:color w:val="000000"/>
          <w:sz w:val="24"/>
          <w:szCs w:val="24"/>
          <w:lang w:eastAsia="it-IT"/>
        </w:rPr>
        <w:t>, di cui 440,1 milioni a valere sull’Asse I del </w:t>
      </w:r>
      <w:hyperlink r:id="rId14" w:tgtFrame="_blank" w:tooltip="pon imprese" w:history="1">
        <w:r w:rsidRPr="0043776B">
          <w:rPr>
            <w:rFonts w:ascii="Times New Roman" w:hAnsi="Times New Roman" w:cs="Times New Roman"/>
            <w:color w:val="000000"/>
            <w:sz w:val="24"/>
            <w:szCs w:val="24"/>
            <w:lang w:eastAsia="it-IT"/>
          </w:rPr>
          <w:t>PON Imprese e Competitività 2014-2020 </w:t>
        </w:r>
      </w:hyperlink>
      <w:r w:rsidRPr="0043776B">
        <w:rPr>
          <w:rFonts w:ascii="Times New Roman" w:hAnsi="Times New Roman" w:cs="Times New Roman"/>
          <w:color w:val="000000"/>
          <w:sz w:val="24"/>
          <w:szCs w:val="24"/>
          <w:lang w:eastAsia="it-IT"/>
        </w:rPr>
        <w:t>e 122,6 milioni a valere sul </w:t>
      </w:r>
      <w:hyperlink r:id="rId15" w:tgtFrame="_blank" w:tooltip="fondo crescita sostenibile" w:history="1">
        <w:r w:rsidRPr="0043776B">
          <w:rPr>
            <w:rFonts w:ascii="Times New Roman" w:hAnsi="Times New Roman" w:cs="Times New Roman"/>
            <w:color w:val="000000"/>
            <w:sz w:val="24"/>
            <w:szCs w:val="24"/>
            <w:lang w:eastAsia="it-IT"/>
          </w:rPr>
          <w:t>Fondo per la crescita sostenibile</w:t>
        </w:r>
      </w:hyperlink>
      <w:r w:rsidRPr="0043776B">
        <w:rPr>
          <w:rFonts w:ascii="Times New Roman" w:hAnsi="Times New Roman" w:cs="Times New Roman"/>
          <w:color w:val="000000"/>
          <w:sz w:val="24"/>
          <w:szCs w:val="24"/>
          <w:lang w:eastAsia="it-IT"/>
        </w:rPr>
        <w:t>. Le risorse così ripartite:</w:t>
      </w:r>
    </w:p>
    <w:p w:rsidR="00184E0B" w:rsidRPr="0043776B" w:rsidRDefault="00184E0B"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287,6 milioni di euro alle </w:t>
      </w:r>
      <w:r w:rsidRPr="0043776B">
        <w:rPr>
          <w:rFonts w:ascii="Times New Roman" w:hAnsi="Times New Roman" w:cs="Times New Roman"/>
          <w:bCs/>
          <w:sz w:val="24"/>
          <w:szCs w:val="24"/>
          <w:lang w:eastAsia="it-IT"/>
        </w:rPr>
        <w:t>Regioni meno sviluppate</w:t>
      </w:r>
      <w:r w:rsidRPr="0043776B">
        <w:rPr>
          <w:rFonts w:ascii="Times New Roman" w:hAnsi="Times New Roman" w:cs="Times New Roman"/>
          <w:color w:val="000000"/>
          <w:sz w:val="24"/>
          <w:szCs w:val="24"/>
          <w:lang w:eastAsia="it-IT"/>
        </w:rPr>
        <w:t> (Basilicata, Calabria, Campania, Puglia e Sicilia);</w:t>
      </w:r>
    </w:p>
    <w:p w:rsidR="00184E0B" w:rsidRPr="0043776B" w:rsidRDefault="00184E0B"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100 milioni di euro alle</w:t>
      </w:r>
      <w:r w:rsidRPr="0043776B">
        <w:rPr>
          <w:rFonts w:ascii="Times New Roman" w:hAnsi="Times New Roman" w:cs="Times New Roman"/>
          <w:bCs/>
          <w:sz w:val="24"/>
          <w:szCs w:val="24"/>
          <w:lang w:eastAsia="it-IT"/>
        </w:rPr>
        <w:t> Regioni in transizione </w:t>
      </w:r>
      <w:r w:rsidRPr="0043776B">
        <w:rPr>
          <w:rFonts w:ascii="Times New Roman" w:hAnsi="Times New Roman" w:cs="Times New Roman"/>
          <w:color w:val="000000"/>
          <w:sz w:val="24"/>
          <w:szCs w:val="24"/>
          <w:lang w:eastAsia="it-IT"/>
        </w:rPr>
        <w:t>(Abruzzo, Molise e Sardegna);</w:t>
      </w:r>
    </w:p>
    <w:p w:rsidR="00184E0B" w:rsidRPr="0043776B" w:rsidRDefault="00184E0B"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175,1 milioni di euro alle restanti </w:t>
      </w:r>
      <w:r w:rsidRPr="0043776B">
        <w:rPr>
          <w:rFonts w:ascii="Times New Roman" w:hAnsi="Times New Roman" w:cs="Times New Roman"/>
          <w:bCs/>
          <w:sz w:val="24"/>
          <w:szCs w:val="24"/>
          <w:lang w:eastAsia="it-IT"/>
        </w:rPr>
        <w:t>Regioni più sviluppate</w:t>
      </w:r>
      <w:r w:rsidRPr="0043776B">
        <w:rPr>
          <w:rFonts w:ascii="Times New Roman" w:hAnsi="Times New Roman" w:cs="Times New Roman"/>
          <w:color w:val="000000"/>
          <w:sz w:val="24"/>
          <w:szCs w:val="24"/>
          <w:lang w:eastAsia="it-IT"/>
        </w:rPr>
        <w:t>.</w:t>
      </w:r>
    </w:p>
    <w:p w:rsidR="00184E0B" w:rsidRPr="0043776B" w:rsidRDefault="00184E0B"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p>
    <w:p w:rsidR="00184E0B" w:rsidRPr="0043776B" w:rsidRDefault="00184E0B" w:rsidP="00184E0B">
      <w:p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La ripartizione dei fondi per settore applicativo, invece, prevede:</w:t>
      </w:r>
    </w:p>
    <w:p w:rsidR="00184E0B" w:rsidRPr="0043776B" w:rsidRDefault="00EB79C5"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225,1 milioni</w:t>
      </w:r>
      <w:r w:rsidR="00184E0B" w:rsidRPr="0043776B">
        <w:rPr>
          <w:rFonts w:ascii="Times New Roman" w:hAnsi="Times New Roman" w:cs="Times New Roman"/>
          <w:color w:val="000000"/>
          <w:sz w:val="24"/>
          <w:szCs w:val="24"/>
          <w:lang w:eastAsia="it-IT"/>
        </w:rPr>
        <w:t xml:space="preserve"> euro al settore </w:t>
      </w:r>
      <w:r w:rsidR="00184E0B" w:rsidRPr="0043776B">
        <w:rPr>
          <w:rFonts w:ascii="Times New Roman" w:hAnsi="Times New Roman" w:cs="Times New Roman"/>
          <w:b/>
          <w:bCs/>
          <w:sz w:val="24"/>
          <w:szCs w:val="24"/>
          <w:lang w:eastAsia="it-IT"/>
        </w:rPr>
        <w:t>Fabbrica intelligente</w:t>
      </w:r>
      <w:r w:rsidR="00184E0B" w:rsidRPr="0043776B">
        <w:rPr>
          <w:rStyle w:val="Rimandonotaapidipagina"/>
          <w:rFonts w:ascii="Times New Roman" w:hAnsi="Times New Roman" w:cs="Times New Roman"/>
          <w:b/>
          <w:bCs/>
          <w:sz w:val="24"/>
          <w:szCs w:val="24"/>
          <w:lang w:eastAsia="it-IT"/>
        </w:rPr>
        <w:footnoteReference w:id="1"/>
      </w:r>
      <w:r w:rsidR="00184E0B" w:rsidRPr="0043776B">
        <w:rPr>
          <w:rFonts w:ascii="Times New Roman" w:hAnsi="Times New Roman" w:cs="Times New Roman"/>
          <w:color w:val="000000"/>
          <w:sz w:val="24"/>
          <w:szCs w:val="24"/>
          <w:lang w:eastAsia="it-IT"/>
        </w:rPr>
        <w:t>;</w:t>
      </w:r>
    </w:p>
    <w:p w:rsidR="00184E0B" w:rsidRPr="0043776B" w:rsidRDefault="00EB79C5"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 xml:space="preserve">225,1 milioni </w:t>
      </w:r>
      <w:r w:rsidR="00184E0B" w:rsidRPr="0043776B">
        <w:rPr>
          <w:rFonts w:ascii="Times New Roman" w:hAnsi="Times New Roman" w:cs="Times New Roman"/>
          <w:color w:val="000000"/>
          <w:sz w:val="24"/>
          <w:szCs w:val="24"/>
          <w:lang w:eastAsia="it-IT"/>
        </w:rPr>
        <w:t>euro al settore </w:t>
      </w:r>
      <w:r w:rsidR="00184E0B" w:rsidRPr="0043776B">
        <w:rPr>
          <w:rFonts w:ascii="Times New Roman" w:hAnsi="Times New Roman" w:cs="Times New Roman"/>
          <w:b/>
          <w:bCs/>
          <w:sz w:val="24"/>
          <w:szCs w:val="24"/>
          <w:lang w:eastAsia="it-IT"/>
        </w:rPr>
        <w:t>Agrifood</w:t>
      </w:r>
      <w:r w:rsidR="00184E0B" w:rsidRPr="0043776B">
        <w:rPr>
          <w:rStyle w:val="Rimandonotaapidipagina"/>
          <w:rFonts w:ascii="Times New Roman" w:hAnsi="Times New Roman" w:cs="Times New Roman"/>
          <w:b/>
          <w:bCs/>
          <w:sz w:val="24"/>
          <w:szCs w:val="24"/>
          <w:lang w:eastAsia="it-IT"/>
        </w:rPr>
        <w:footnoteReference w:id="2"/>
      </w:r>
      <w:r w:rsidR="00184E0B" w:rsidRPr="0043776B">
        <w:rPr>
          <w:rFonts w:ascii="Times New Roman" w:hAnsi="Times New Roman" w:cs="Times New Roman"/>
          <w:color w:val="000000"/>
          <w:sz w:val="24"/>
          <w:szCs w:val="24"/>
          <w:lang w:eastAsia="it-IT"/>
        </w:rPr>
        <w:t>;</w:t>
      </w:r>
    </w:p>
    <w:p w:rsidR="00184E0B" w:rsidRPr="0043776B" w:rsidRDefault="00EB79C5" w:rsidP="00184E0B">
      <w:pPr>
        <w:pStyle w:val="Paragrafoelenco"/>
        <w:numPr>
          <w:ilvl w:val="0"/>
          <w:numId w:val="44"/>
        </w:numPr>
        <w:autoSpaceDE w:val="0"/>
        <w:autoSpaceDN w:val="0"/>
        <w:adjustRightInd w:val="0"/>
        <w:spacing w:after="0" w:line="240" w:lineRule="auto"/>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 xml:space="preserve">112, 5 milioni </w:t>
      </w:r>
      <w:r w:rsidR="00184E0B" w:rsidRPr="0043776B">
        <w:rPr>
          <w:rFonts w:ascii="Times New Roman" w:hAnsi="Times New Roman" w:cs="Times New Roman"/>
          <w:color w:val="000000"/>
          <w:sz w:val="24"/>
          <w:szCs w:val="24"/>
          <w:lang w:eastAsia="it-IT"/>
        </w:rPr>
        <w:t>euro al settore </w:t>
      </w:r>
      <w:r w:rsidR="00184E0B" w:rsidRPr="0043776B">
        <w:rPr>
          <w:rFonts w:ascii="Times New Roman" w:hAnsi="Times New Roman" w:cs="Times New Roman"/>
          <w:b/>
          <w:bCs/>
          <w:sz w:val="24"/>
          <w:szCs w:val="24"/>
          <w:lang w:eastAsia="it-IT"/>
        </w:rPr>
        <w:t>Scienze della vita</w:t>
      </w:r>
      <w:r w:rsidR="004A4AEA" w:rsidRPr="0043776B">
        <w:rPr>
          <w:rStyle w:val="Rimandonotaapidipagina"/>
          <w:rFonts w:ascii="Times New Roman" w:hAnsi="Times New Roman" w:cs="Times New Roman"/>
          <w:b/>
          <w:bCs/>
          <w:sz w:val="24"/>
          <w:szCs w:val="24"/>
          <w:lang w:eastAsia="it-IT"/>
        </w:rPr>
        <w:footnoteReference w:id="3"/>
      </w:r>
      <w:r w:rsidR="00184E0B" w:rsidRPr="0043776B">
        <w:rPr>
          <w:rFonts w:ascii="Times New Roman" w:hAnsi="Times New Roman" w:cs="Times New Roman"/>
          <w:color w:val="000000"/>
          <w:sz w:val="24"/>
          <w:szCs w:val="24"/>
          <w:lang w:eastAsia="it-IT"/>
        </w:rPr>
        <w:t>.</w:t>
      </w:r>
    </w:p>
    <w:p w:rsidR="00184E0B" w:rsidRPr="0043776B" w:rsidRDefault="00184E0B" w:rsidP="00184E0B">
      <w:pPr>
        <w:pStyle w:val="Paragrafoelenco"/>
        <w:autoSpaceDE w:val="0"/>
        <w:autoSpaceDN w:val="0"/>
        <w:adjustRightInd w:val="0"/>
        <w:spacing w:after="0" w:line="240" w:lineRule="auto"/>
        <w:rPr>
          <w:rFonts w:ascii="Times New Roman" w:hAnsi="Times New Roman" w:cs="Times New Roman"/>
          <w:color w:val="000000"/>
          <w:sz w:val="24"/>
          <w:szCs w:val="24"/>
          <w:lang w:eastAsia="it-IT"/>
        </w:rPr>
      </w:pPr>
    </w:p>
    <w:p w:rsidR="009076AE" w:rsidRPr="0043776B" w:rsidRDefault="009076AE" w:rsidP="009076AE">
      <w:pPr>
        <w:shd w:val="clear" w:color="auto" w:fill="FFFFFF"/>
        <w:spacing w:after="188"/>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lastRenderedPageBreak/>
        <w:t>L’intervento agevolativo verrà attuato secondo due differenti procedure:</w:t>
      </w:r>
    </w:p>
    <w:p w:rsidR="009076AE" w:rsidRPr="0043776B" w:rsidRDefault="009076AE" w:rsidP="009076AE">
      <w:pPr>
        <w:numPr>
          <w:ilvl w:val="0"/>
          <w:numId w:val="39"/>
        </w:numPr>
        <w:shd w:val="clear" w:color="auto" w:fill="FFFFFF"/>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b/>
          <w:color w:val="000000"/>
          <w:sz w:val="24"/>
          <w:szCs w:val="24"/>
          <w:lang w:eastAsia="it-IT"/>
        </w:rPr>
        <w:t>valutativa a sportello</w:t>
      </w:r>
      <w:r w:rsidRPr="0043776B">
        <w:rPr>
          <w:rFonts w:ascii="Times New Roman" w:hAnsi="Times New Roman" w:cs="Times New Roman"/>
          <w:color w:val="000000"/>
          <w:sz w:val="24"/>
          <w:szCs w:val="24"/>
          <w:lang w:eastAsia="it-IT"/>
        </w:rPr>
        <w:t xml:space="preserve"> per i progetti con costi ammissibili compresi tra 800 mila e 5 milioni di euro, nelle Regioni meno sviluppate e in transizione;</w:t>
      </w:r>
    </w:p>
    <w:p w:rsidR="009076AE" w:rsidRPr="0043776B" w:rsidRDefault="009076AE" w:rsidP="009076AE">
      <w:pPr>
        <w:numPr>
          <w:ilvl w:val="0"/>
          <w:numId w:val="39"/>
        </w:numPr>
        <w:shd w:val="clear" w:color="auto" w:fill="FFFFFF"/>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b/>
          <w:color w:val="000000"/>
          <w:sz w:val="24"/>
          <w:szCs w:val="24"/>
          <w:lang w:eastAsia="it-IT"/>
        </w:rPr>
        <w:t>valutativa negoziale</w:t>
      </w:r>
      <w:r w:rsidRPr="0043776B">
        <w:rPr>
          <w:rFonts w:ascii="Times New Roman" w:hAnsi="Times New Roman" w:cs="Times New Roman"/>
          <w:color w:val="000000"/>
          <w:sz w:val="24"/>
          <w:szCs w:val="24"/>
          <w:lang w:eastAsia="it-IT"/>
        </w:rPr>
        <w:t xml:space="preserve"> prevista per gli Accordi per l’innovazione, per i progetti con costi ammissibili compresi tra 5 e 40 milioni di euro da realizzare sull'intero territorio nazionale.</w:t>
      </w:r>
    </w:p>
    <w:p w:rsidR="009076AE" w:rsidRPr="0043776B" w:rsidRDefault="009076AE" w:rsidP="00184E0B">
      <w:pPr>
        <w:autoSpaceDE w:val="0"/>
        <w:autoSpaceDN w:val="0"/>
        <w:adjustRightInd w:val="0"/>
        <w:spacing w:after="0" w:line="240" w:lineRule="auto"/>
        <w:rPr>
          <w:rFonts w:ascii="Times New Roman" w:hAnsi="Times New Roman" w:cs="Times New Roman"/>
          <w:color w:val="000000"/>
          <w:sz w:val="24"/>
          <w:szCs w:val="24"/>
          <w:lang w:eastAsia="it-IT"/>
        </w:rPr>
      </w:pPr>
    </w:p>
    <w:p w:rsidR="00184E0B" w:rsidRPr="0043776B" w:rsidRDefault="00B74C9D" w:rsidP="009076AE">
      <w:pPr>
        <w:autoSpaceDE w:val="0"/>
        <w:autoSpaceDN w:val="0"/>
        <w:adjustRightInd w:val="0"/>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Con il</w:t>
      </w:r>
      <w:r w:rsidR="00EB79C5" w:rsidRPr="0043776B">
        <w:rPr>
          <w:rFonts w:ascii="Times New Roman" w:hAnsi="Times New Roman" w:cs="Times New Roman"/>
          <w:color w:val="000000"/>
          <w:sz w:val="24"/>
          <w:szCs w:val="24"/>
          <w:lang w:eastAsia="it-IT"/>
        </w:rPr>
        <w:t xml:space="preserve"> </w:t>
      </w:r>
      <w:r w:rsidR="00EB79C5" w:rsidRPr="0043776B">
        <w:rPr>
          <w:rFonts w:ascii="Times New Roman" w:hAnsi="Times New Roman" w:cs="Times New Roman"/>
          <w:b/>
          <w:bCs/>
          <w:sz w:val="24"/>
          <w:szCs w:val="24"/>
          <w:lang w:eastAsia="it-IT"/>
        </w:rPr>
        <w:t>decreto direttoriale del 27 settembre 2018</w:t>
      </w:r>
      <w:r w:rsidRPr="0043776B">
        <w:rPr>
          <w:rFonts w:ascii="Times New Roman" w:hAnsi="Times New Roman" w:cs="Times New Roman"/>
          <w:b/>
          <w:bCs/>
          <w:sz w:val="24"/>
          <w:szCs w:val="24"/>
          <w:lang w:eastAsia="it-IT"/>
        </w:rPr>
        <w:t xml:space="preserve"> </w:t>
      </w:r>
      <w:r w:rsidRPr="0043776B">
        <w:rPr>
          <w:rFonts w:ascii="Times New Roman" w:hAnsi="Times New Roman" w:cs="Times New Roman"/>
          <w:bCs/>
          <w:sz w:val="24"/>
          <w:szCs w:val="24"/>
          <w:lang w:eastAsia="it-IT"/>
        </w:rPr>
        <w:t xml:space="preserve">il Mise </w:t>
      </w:r>
      <w:r w:rsidRPr="0043776B">
        <w:rPr>
          <w:rFonts w:ascii="Times New Roman" w:hAnsi="Times New Roman" w:cs="Times New Roman"/>
          <w:color w:val="000000"/>
          <w:sz w:val="24"/>
          <w:szCs w:val="24"/>
          <w:lang w:eastAsia="it-IT"/>
        </w:rPr>
        <w:t xml:space="preserve">ha </w:t>
      </w:r>
      <w:r w:rsidRPr="0043776B">
        <w:rPr>
          <w:rFonts w:ascii="Times New Roman" w:hAnsi="Times New Roman" w:cs="Times New Roman"/>
          <w:bCs/>
          <w:color w:val="000000"/>
          <w:sz w:val="24"/>
          <w:szCs w:val="24"/>
          <w:lang w:eastAsia="it-IT"/>
        </w:rPr>
        <w:t xml:space="preserve">approvato le modalità di accesso al bando per progetti di ricerca e sviluppo con </w:t>
      </w:r>
      <w:r w:rsidRPr="0043776B">
        <w:rPr>
          <w:rFonts w:ascii="Times New Roman" w:hAnsi="Times New Roman" w:cs="Times New Roman"/>
          <w:b/>
          <w:bCs/>
          <w:color w:val="000000"/>
          <w:sz w:val="24"/>
          <w:szCs w:val="24"/>
          <w:lang w:eastAsia="it-IT"/>
        </w:rPr>
        <w:t>procedura valutativa negoziale tramite gli Accordi per l'innovazione.</w:t>
      </w:r>
      <w:r w:rsidRPr="0043776B">
        <w:rPr>
          <w:rFonts w:ascii="Times New Roman" w:hAnsi="Times New Roman" w:cs="Times New Roman"/>
          <w:color w:val="000000"/>
          <w:sz w:val="24"/>
          <w:szCs w:val="24"/>
          <w:lang w:eastAsia="it-IT"/>
        </w:rPr>
        <w:t xml:space="preserve"> </w:t>
      </w:r>
      <w:r w:rsidR="00184E0B" w:rsidRPr="0043776B">
        <w:rPr>
          <w:rFonts w:ascii="Times New Roman" w:hAnsi="Times New Roman" w:cs="Times New Roman"/>
          <w:color w:val="000000"/>
          <w:sz w:val="24"/>
          <w:szCs w:val="24"/>
          <w:lang w:eastAsia="it-IT"/>
        </w:rPr>
        <w:t>Il provvedimento relativo</w:t>
      </w:r>
      <w:r w:rsidRPr="0043776B">
        <w:rPr>
          <w:rFonts w:ascii="Times New Roman" w:hAnsi="Times New Roman" w:cs="Times New Roman"/>
          <w:color w:val="000000"/>
          <w:sz w:val="24"/>
          <w:szCs w:val="24"/>
          <w:lang w:eastAsia="it-IT"/>
        </w:rPr>
        <w:t>, invece,</w:t>
      </w:r>
      <w:r w:rsidR="00184E0B" w:rsidRPr="0043776B">
        <w:rPr>
          <w:rFonts w:ascii="Times New Roman" w:hAnsi="Times New Roman" w:cs="Times New Roman"/>
          <w:color w:val="000000"/>
          <w:sz w:val="24"/>
          <w:szCs w:val="24"/>
          <w:lang w:eastAsia="it-IT"/>
        </w:rPr>
        <w:t xml:space="preserve"> alle modalità di accesso alla procedura a sportello è </w:t>
      </w:r>
      <w:r w:rsidR="009076AE" w:rsidRPr="0043776B">
        <w:rPr>
          <w:rFonts w:ascii="Times New Roman" w:hAnsi="Times New Roman" w:cs="Times New Roman"/>
          <w:color w:val="000000"/>
          <w:sz w:val="24"/>
          <w:szCs w:val="24"/>
          <w:lang w:eastAsia="it-IT"/>
        </w:rPr>
        <w:t>atteso a breve</w:t>
      </w:r>
      <w:r w:rsidR="00184E0B" w:rsidRPr="0043776B">
        <w:rPr>
          <w:rFonts w:ascii="Times New Roman" w:hAnsi="Times New Roman" w:cs="Times New Roman"/>
          <w:color w:val="000000"/>
          <w:sz w:val="24"/>
          <w:szCs w:val="24"/>
          <w:lang w:eastAsia="it-IT"/>
        </w:rPr>
        <w:t xml:space="preserve">. </w:t>
      </w:r>
    </w:p>
    <w:p w:rsidR="00184E0B" w:rsidRPr="0043776B" w:rsidRDefault="00184E0B" w:rsidP="005F53E9">
      <w:pPr>
        <w:pStyle w:val="NormaleWeb"/>
        <w:shd w:val="clear" w:color="auto" w:fill="FFFFFF"/>
        <w:spacing w:before="0" w:beforeAutospacing="0" w:after="0" w:afterAutospacing="0"/>
        <w:jc w:val="both"/>
        <w:rPr>
          <w:rStyle w:val="Enfasigrassetto"/>
          <w:rFonts w:eastAsia="Calibri"/>
          <w:b w:val="0"/>
          <w:bCs w:val="0"/>
          <w:lang w:eastAsia="en-US"/>
        </w:rPr>
      </w:pPr>
    </w:p>
    <w:p w:rsidR="00184E0B" w:rsidRPr="0043776B" w:rsidRDefault="00184E0B" w:rsidP="005F53E9">
      <w:pPr>
        <w:pStyle w:val="NormaleWeb"/>
        <w:shd w:val="clear" w:color="auto" w:fill="FFFFFF"/>
        <w:spacing w:before="0" w:beforeAutospacing="0" w:after="0" w:afterAutospacing="0"/>
        <w:jc w:val="both"/>
        <w:rPr>
          <w:rStyle w:val="Enfasigrassetto"/>
          <w:rFonts w:eastAsia="Calibri"/>
          <w:b w:val="0"/>
          <w:bCs w:val="0"/>
          <w:lang w:eastAsia="en-US"/>
        </w:rPr>
      </w:pPr>
    </w:p>
    <w:p w:rsidR="009769FF" w:rsidRPr="0043776B" w:rsidRDefault="00DB6F3C" w:rsidP="00AD77A6">
      <w:pPr>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t>Ambito di applicazione</w:t>
      </w:r>
    </w:p>
    <w:p w:rsidR="00AD77A6" w:rsidRPr="0043776B" w:rsidRDefault="00AD77A6" w:rsidP="00AD77A6">
      <w:pPr>
        <w:spacing w:after="0" w:line="240" w:lineRule="auto"/>
        <w:jc w:val="both"/>
        <w:rPr>
          <w:rFonts w:ascii="Times New Roman" w:hAnsi="Times New Roman" w:cs="Times New Roman"/>
          <w:b/>
          <w:sz w:val="24"/>
          <w:szCs w:val="24"/>
        </w:rPr>
      </w:pPr>
    </w:p>
    <w:p w:rsidR="0043776B" w:rsidRPr="0043776B" w:rsidRDefault="00DB6F3C" w:rsidP="00DB6F3C">
      <w:pPr>
        <w:shd w:val="clear" w:color="auto" w:fill="FFFFFF"/>
        <w:spacing w:after="15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G</w:t>
      </w:r>
      <w:r w:rsidR="00EB79C5" w:rsidRPr="0043776B">
        <w:rPr>
          <w:rFonts w:ascii="Times New Roman" w:hAnsi="Times New Roman" w:cs="Times New Roman"/>
          <w:color w:val="000000"/>
          <w:sz w:val="24"/>
          <w:szCs w:val="24"/>
          <w:lang w:eastAsia="it-IT"/>
        </w:rPr>
        <w:t>li Accordi per l'innovazione devono essere diretti a sostenere, attraverso la realizzazione di uno o più progetti, attività di ricerca industriale e di sviluppo sperimentale finalizzate alla realizzazione di nuovi prodotti, processi o servizi o al notevole miglioramento di prodotti, processi o servizi esistenti, tramite lo sviluppo delle tecnologie abilitanti fondamentali nell’ambito dei settori applicativi Fabbrica intelligente,</w:t>
      </w:r>
      <w:r w:rsidRPr="0043776B">
        <w:rPr>
          <w:rFonts w:ascii="Times New Roman" w:hAnsi="Times New Roman" w:cs="Times New Roman"/>
          <w:color w:val="000000"/>
          <w:sz w:val="24"/>
          <w:szCs w:val="24"/>
          <w:lang w:eastAsia="it-IT"/>
        </w:rPr>
        <w:t xml:space="preserve"> Agrifood e Scienze della vita. </w:t>
      </w:r>
      <w:r w:rsidR="00EB79C5" w:rsidRPr="0043776B">
        <w:rPr>
          <w:rFonts w:ascii="Times New Roman" w:hAnsi="Times New Roman" w:cs="Times New Roman"/>
          <w:color w:val="000000"/>
          <w:sz w:val="24"/>
          <w:szCs w:val="24"/>
          <w:lang w:eastAsia="it-IT"/>
        </w:rPr>
        <w:t xml:space="preserve">Il decreto specifica che deve trattarsi di </w:t>
      </w:r>
      <w:r w:rsidR="00EB79C5" w:rsidRPr="0043776B">
        <w:rPr>
          <w:rFonts w:ascii="Times New Roman" w:hAnsi="Times New Roman" w:cs="Times New Roman"/>
          <w:b/>
          <w:color w:val="000000"/>
          <w:sz w:val="24"/>
          <w:szCs w:val="24"/>
          <w:lang w:eastAsia="it-IT"/>
        </w:rPr>
        <w:t>interventi di rilevante impatto tecnologico,</w:t>
      </w:r>
      <w:r w:rsidR="00EB79C5" w:rsidRPr="0043776B">
        <w:rPr>
          <w:rFonts w:ascii="Times New Roman" w:hAnsi="Times New Roman" w:cs="Times New Roman"/>
          <w:color w:val="000000"/>
          <w:sz w:val="24"/>
          <w:szCs w:val="24"/>
          <w:lang w:eastAsia="it-IT"/>
        </w:rPr>
        <w:t xml:space="preserve"> in grado di incidere sulla capacità competitiva delle imprese anche al fine di salvaguardare i livelli occupazionali e accrescere la presenza delle imprese estere nel t</w:t>
      </w:r>
      <w:r w:rsidR="0043776B">
        <w:rPr>
          <w:rFonts w:ascii="Times New Roman" w:hAnsi="Times New Roman" w:cs="Times New Roman"/>
          <w:color w:val="000000"/>
          <w:sz w:val="24"/>
          <w:szCs w:val="24"/>
          <w:lang w:eastAsia="it-IT"/>
        </w:rPr>
        <w:t>erritorio nazionale</w:t>
      </w:r>
    </w:p>
    <w:p w:rsidR="00E61308" w:rsidRDefault="00E61308" w:rsidP="00A41D89">
      <w:pPr>
        <w:spacing w:after="0" w:line="240" w:lineRule="auto"/>
        <w:jc w:val="both"/>
        <w:rPr>
          <w:rFonts w:ascii="Times New Roman" w:hAnsi="Times New Roman" w:cs="Times New Roman"/>
          <w:b/>
          <w:sz w:val="24"/>
          <w:szCs w:val="24"/>
        </w:rPr>
      </w:pPr>
    </w:p>
    <w:p w:rsidR="0043776B" w:rsidRPr="0043776B" w:rsidRDefault="0043776B" w:rsidP="00A41D89">
      <w:pPr>
        <w:spacing w:after="0" w:line="240" w:lineRule="auto"/>
        <w:jc w:val="both"/>
        <w:rPr>
          <w:rFonts w:ascii="Times New Roman" w:hAnsi="Times New Roman" w:cs="Times New Roman"/>
          <w:b/>
          <w:sz w:val="24"/>
          <w:szCs w:val="24"/>
        </w:rPr>
      </w:pPr>
    </w:p>
    <w:p w:rsidR="00155FFB" w:rsidRPr="0043776B" w:rsidRDefault="00A739F7" w:rsidP="00A41D89">
      <w:pPr>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t>Soggetti ammissibili</w:t>
      </w:r>
    </w:p>
    <w:p w:rsidR="00A41D89" w:rsidRPr="0043776B" w:rsidRDefault="00A41D89" w:rsidP="00A41D89">
      <w:pPr>
        <w:spacing w:after="0" w:line="240" w:lineRule="auto"/>
        <w:jc w:val="both"/>
        <w:rPr>
          <w:rFonts w:ascii="Times New Roman" w:hAnsi="Times New Roman" w:cs="Times New Roman"/>
          <w:b/>
          <w:sz w:val="24"/>
          <w:szCs w:val="24"/>
        </w:rPr>
      </w:pPr>
    </w:p>
    <w:p w:rsidR="00CB544B" w:rsidRPr="0043776B" w:rsidRDefault="00577FD0" w:rsidP="00A41D89">
      <w:pPr>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I soggetti a</w:t>
      </w:r>
      <w:r w:rsidR="00CB544B" w:rsidRPr="0043776B">
        <w:rPr>
          <w:rFonts w:ascii="Times New Roman" w:hAnsi="Times New Roman" w:cs="Times New Roman"/>
          <w:color w:val="000000"/>
          <w:sz w:val="24"/>
          <w:szCs w:val="24"/>
          <w:lang w:eastAsia="it-IT"/>
        </w:rPr>
        <w:t>mmissibili</w:t>
      </w:r>
      <w:r w:rsidRPr="0043776B">
        <w:rPr>
          <w:rFonts w:ascii="Times New Roman" w:hAnsi="Times New Roman" w:cs="Times New Roman"/>
          <w:color w:val="000000"/>
          <w:sz w:val="24"/>
          <w:szCs w:val="24"/>
          <w:lang w:eastAsia="it-IT"/>
        </w:rPr>
        <w:t xml:space="preserve"> sono le imprese industriali di qualsiasi dimensione, con almeno due bilanci approvati, e i centri di ricerca. </w:t>
      </w:r>
      <w:r w:rsidR="00CB544B" w:rsidRPr="0043776B">
        <w:rPr>
          <w:rFonts w:ascii="Times New Roman" w:hAnsi="Times New Roman" w:cs="Times New Roman"/>
          <w:color w:val="000000"/>
          <w:sz w:val="24"/>
          <w:szCs w:val="24"/>
          <w:lang w:eastAsia="it-IT"/>
        </w:rPr>
        <w:t xml:space="preserve">Nel caso delle imprese agro-industriali sono ammesse quelle che svolgono prevalentemente attività industriale. </w:t>
      </w:r>
    </w:p>
    <w:p w:rsidR="00CB544B" w:rsidRPr="0043776B" w:rsidRDefault="00CB544B" w:rsidP="00A41D89">
      <w:pPr>
        <w:spacing w:after="0" w:line="240" w:lineRule="auto"/>
        <w:jc w:val="both"/>
        <w:rPr>
          <w:rFonts w:ascii="Times New Roman" w:hAnsi="Times New Roman" w:cs="Times New Roman"/>
          <w:color w:val="000000"/>
          <w:sz w:val="24"/>
          <w:szCs w:val="24"/>
          <w:lang w:eastAsia="it-IT"/>
        </w:rPr>
      </w:pPr>
    </w:p>
    <w:p w:rsidR="00CB544B" w:rsidRPr="0043776B" w:rsidRDefault="00577FD0" w:rsidP="00A41D89">
      <w:pPr>
        <w:spacing w:after="0"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 xml:space="preserve">Il decreto ammette la presentazione congiunta, fino ad un massimo di cinque soggetti co-proponenti, e in questo caso possono beneficiare delle agevolazioni anche gli organismi di ricerca e, limitatamente ai </w:t>
      </w:r>
      <w:r w:rsidRPr="0043776B">
        <w:rPr>
          <w:rFonts w:ascii="Times New Roman" w:hAnsi="Times New Roman" w:cs="Times New Roman"/>
          <w:b/>
          <w:color w:val="000000"/>
          <w:sz w:val="24"/>
          <w:szCs w:val="24"/>
          <w:lang w:eastAsia="it-IT"/>
        </w:rPr>
        <w:t>progetti afferenti al settore applicativo “</w:t>
      </w:r>
      <w:r w:rsidRPr="0043776B">
        <w:rPr>
          <w:rFonts w:ascii="Times New Roman" w:hAnsi="Times New Roman" w:cs="Times New Roman"/>
          <w:b/>
          <w:i/>
          <w:color w:val="000000"/>
          <w:sz w:val="24"/>
          <w:szCs w:val="24"/>
          <w:lang w:eastAsia="it-IT"/>
        </w:rPr>
        <w:t>Agrifood</w:t>
      </w:r>
      <w:r w:rsidRPr="0043776B">
        <w:rPr>
          <w:rFonts w:ascii="Times New Roman" w:hAnsi="Times New Roman" w:cs="Times New Roman"/>
          <w:b/>
          <w:color w:val="000000"/>
          <w:sz w:val="24"/>
          <w:szCs w:val="24"/>
          <w:lang w:eastAsia="it-IT"/>
        </w:rPr>
        <w:t>”, anche le imprese agricole</w:t>
      </w:r>
      <w:r w:rsidR="00CB544B" w:rsidRPr="0043776B">
        <w:rPr>
          <w:rFonts w:ascii="Times New Roman" w:hAnsi="Times New Roman" w:cs="Times New Roman"/>
          <w:b/>
          <w:color w:val="000000"/>
          <w:sz w:val="24"/>
          <w:szCs w:val="24"/>
          <w:lang w:eastAsia="it-IT"/>
        </w:rPr>
        <w:t xml:space="preserve"> </w:t>
      </w:r>
      <w:r w:rsidR="00CB544B" w:rsidRPr="0043776B">
        <w:rPr>
          <w:rFonts w:ascii="Times New Roman" w:hAnsi="Times New Roman" w:cs="Times New Roman"/>
          <w:color w:val="000000"/>
          <w:sz w:val="24"/>
          <w:szCs w:val="24"/>
          <w:lang w:eastAsia="it-IT"/>
        </w:rPr>
        <w:t>(ai sensi del 2135 c.c.).</w:t>
      </w:r>
    </w:p>
    <w:p w:rsidR="00577FD0" w:rsidRPr="0043776B" w:rsidRDefault="00CB544B" w:rsidP="00A41D89">
      <w:pPr>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t xml:space="preserve"> </w:t>
      </w:r>
    </w:p>
    <w:p w:rsidR="008B4D2D" w:rsidRPr="0043776B" w:rsidRDefault="00213B3A" w:rsidP="008B4D2D">
      <w:pPr>
        <w:autoSpaceDE w:val="0"/>
        <w:autoSpaceDN w:val="0"/>
        <w:adjustRightInd w:val="0"/>
        <w:spacing w:after="147" w:line="240" w:lineRule="auto"/>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 xml:space="preserve">I progetti congiunti devono essere realizzati mediante il ricorso allo strumento del </w:t>
      </w:r>
      <w:r w:rsidRPr="0043776B">
        <w:rPr>
          <w:rFonts w:ascii="Times New Roman" w:hAnsi="Times New Roman" w:cs="Times New Roman"/>
          <w:iCs/>
          <w:color w:val="000000"/>
          <w:sz w:val="24"/>
          <w:szCs w:val="24"/>
          <w:lang w:eastAsia="it-IT"/>
        </w:rPr>
        <w:t xml:space="preserve">contratto di rete </w:t>
      </w:r>
      <w:r w:rsidRPr="0043776B">
        <w:rPr>
          <w:rFonts w:ascii="Times New Roman" w:hAnsi="Times New Roman" w:cs="Times New Roman"/>
          <w:color w:val="000000"/>
          <w:sz w:val="24"/>
          <w:szCs w:val="24"/>
          <w:lang w:eastAsia="it-IT"/>
        </w:rPr>
        <w:t xml:space="preserve">o ad altre forme </w:t>
      </w:r>
      <w:r w:rsidR="008B4D2D" w:rsidRPr="0043776B">
        <w:rPr>
          <w:rFonts w:ascii="Times New Roman" w:hAnsi="Times New Roman" w:cs="Times New Roman"/>
          <w:color w:val="000000"/>
          <w:sz w:val="24"/>
          <w:szCs w:val="24"/>
          <w:lang w:eastAsia="it-IT"/>
        </w:rPr>
        <w:t xml:space="preserve">contrattuali di collaborazione (per esempio </w:t>
      </w:r>
      <w:r w:rsidRPr="0043776B">
        <w:rPr>
          <w:rFonts w:ascii="Times New Roman" w:hAnsi="Times New Roman" w:cs="Times New Roman"/>
          <w:color w:val="000000"/>
          <w:sz w:val="24"/>
          <w:szCs w:val="24"/>
          <w:lang w:eastAsia="it-IT"/>
        </w:rPr>
        <w:t>consorzio e</w:t>
      </w:r>
      <w:r w:rsidR="008B4D2D" w:rsidRPr="0043776B">
        <w:rPr>
          <w:rFonts w:ascii="Times New Roman" w:hAnsi="Times New Roman" w:cs="Times New Roman"/>
          <w:color w:val="000000"/>
          <w:sz w:val="24"/>
          <w:szCs w:val="24"/>
          <w:lang w:eastAsia="it-IT"/>
        </w:rPr>
        <w:t xml:space="preserve"> </w:t>
      </w:r>
      <w:r w:rsidRPr="0043776B">
        <w:rPr>
          <w:rFonts w:ascii="Times New Roman" w:hAnsi="Times New Roman" w:cs="Times New Roman"/>
          <w:color w:val="000000"/>
          <w:sz w:val="24"/>
          <w:szCs w:val="24"/>
          <w:lang w:eastAsia="it-IT"/>
        </w:rPr>
        <w:t>accordo di partenariato</w:t>
      </w:r>
      <w:r w:rsidR="008B4D2D" w:rsidRPr="0043776B">
        <w:rPr>
          <w:rFonts w:ascii="Times New Roman" w:hAnsi="Times New Roman" w:cs="Times New Roman"/>
          <w:color w:val="000000"/>
          <w:sz w:val="24"/>
          <w:szCs w:val="24"/>
          <w:lang w:eastAsia="it-IT"/>
        </w:rPr>
        <w:t>)</w:t>
      </w:r>
      <w:r w:rsidRPr="0043776B">
        <w:rPr>
          <w:rFonts w:ascii="Times New Roman" w:hAnsi="Times New Roman" w:cs="Times New Roman"/>
          <w:color w:val="000000"/>
          <w:sz w:val="24"/>
          <w:szCs w:val="24"/>
          <w:lang w:eastAsia="it-IT"/>
        </w:rPr>
        <w:t xml:space="preserve">. </w:t>
      </w:r>
    </w:p>
    <w:p w:rsidR="00CB544B" w:rsidRDefault="00CB544B" w:rsidP="00A41D89">
      <w:pPr>
        <w:autoSpaceDE w:val="0"/>
        <w:autoSpaceDN w:val="0"/>
        <w:adjustRightInd w:val="0"/>
        <w:spacing w:after="0" w:line="240" w:lineRule="auto"/>
        <w:jc w:val="both"/>
        <w:rPr>
          <w:rFonts w:ascii="Times New Roman" w:hAnsi="Times New Roman" w:cs="Times New Roman"/>
          <w:b/>
          <w:sz w:val="24"/>
          <w:szCs w:val="24"/>
        </w:rPr>
      </w:pPr>
    </w:p>
    <w:p w:rsidR="0043776B" w:rsidRPr="0043776B" w:rsidRDefault="0043776B" w:rsidP="00A41D89">
      <w:pPr>
        <w:autoSpaceDE w:val="0"/>
        <w:autoSpaceDN w:val="0"/>
        <w:adjustRightInd w:val="0"/>
        <w:spacing w:after="0" w:line="240" w:lineRule="auto"/>
        <w:jc w:val="both"/>
        <w:rPr>
          <w:rFonts w:ascii="Times New Roman" w:hAnsi="Times New Roman" w:cs="Times New Roman"/>
          <w:b/>
          <w:sz w:val="24"/>
          <w:szCs w:val="24"/>
        </w:rPr>
      </w:pPr>
    </w:p>
    <w:p w:rsidR="004D73F9" w:rsidRPr="0043776B" w:rsidRDefault="005D1851" w:rsidP="00A41D89">
      <w:pPr>
        <w:autoSpaceDE w:val="0"/>
        <w:autoSpaceDN w:val="0"/>
        <w:adjustRightInd w:val="0"/>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t>Progetti</w:t>
      </w:r>
      <w:r w:rsidR="004D73F9" w:rsidRPr="0043776B">
        <w:rPr>
          <w:rFonts w:ascii="Times New Roman" w:hAnsi="Times New Roman" w:cs="Times New Roman"/>
          <w:b/>
          <w:sz w:val="24"/>
          <w:szCs w:val="24"/>
        </w:rPr>
        <w:t xml:space="preserve"> ammissibili</w:t>
      </w:r>
    </w:p>
    <w:p w:rsidR="0042739D" w:rsidRPr="0043776B" w:rsidRDefault="0042739D" w:rsidP="0042739D">
      <w:pPr>
        <w:autoSpaceDE w:val="0"/>
        <w:autoSpaceDN w:val="0"/>
        <w:adjustRightInd w:val="0"/>
        <w:spacing w:after="0" w:line="240" w:lineRule="auto"/>
        <w:rPr>
          <w:rFonts w:ascii="Times New Roman" w:hAnsi="Times New Roman" w:cs="Times New Roman"/>
          <w:color w:val="000000"/>
          <w:sz w:val="24"/>
          <w:szCs w:val="24"/>
          <w:lang w:eastAsia="it-IT"/>
        </w:rPr>
      </w:pPr>
    </w:p>
    <w:p w:rsidR="005D1851" w:rsidRPr="0043776B" w:rsidRDefault="005D1851" w:rsidP="005D1851">
      <w:pPr>
        <w:autoSpaceDE w:val="0"/>
        <w:autoSpaceDN w:val="0"/>
        <w:adjustRightInd w:val="0"/>
        <w:jc w:val="both"/>
        <w:rPr>
          <w:rFonts w:ascii="Times New Roman" w:hAnsi="Times New Roman" w:cs="Times New Roman"/>
          <w:sz w:val="24"/>
          <w:szCs w:val="24"/>
        </w:rPr>
      </w:pPr>
      <w:r w:rsidRPr="0043776B">
        <w:rPr>
          <w:rFonts w:ascii="Times New Roman" w:hAnsi="Times New Roman" w:cs="Times New Roman"/>
          <w:sz w:val="24"/>
          <w:szCs w:val="24"/>
        </w:rPr>
        <w:t xml:space="preserve">I progetti ammissibili alle agevolazioni devono prevedere la realizzazione di </w:t>
      </w:r>
      <w:r w:rsidRPr="0043776B">
        <w:rPr>
          <w:rFonts w:ascii="Times New Roman" w:hAnsi="Times New Roman" w:cs="Times New Roman"/>
          <w:b/>
          <w:sz w:val="24"/>
          <w:szCs w:val="24"/>
        </w:rPr>
        <w:t xml:space="preserve">attività di </w:t>
      </w:r>
      <w:r w:rsidRPr="0043776B">
        <w:rPr>
          <w:rFonts w:ascii="Times New Roman" w:hAnsi="Times New Roman" w:cs="Times New Roman"/>
          <w:b/>
          <w:iCs/>
          <w:sz w:val="24"/>
          <w:szCs w:val="24"/>
        </w:rPr>
        <w:t xml:space="preserve">ricerca industriale </w:t>
      </w:r>
      <w:r w:rsidRPr="0043776B">
        <w:rPr>
          <w:rFonts w:ascii="Times New Roman" w:hAnsi="Times New Roman" w:cs="Times New Roman"/>
          <w:b/>
          <w:sz w:val="24"/>
          <w:szCs w:val="24"/>
        </w:rPr>
        <w:t xml:space="preserve">e di </w:t>
      </w:r>
      <w:r w:rsidRPr="0043776B">
        <w:rPr>
          <w:rFonts w:ascii="Times New Roman" w:hAnsi="Times New Roman" w:cs="Times New Roman"/>
          <w:b/>
          <w:iCs/>
          <w:sz w:val="24"/>
          <w:szCs w:val="24"/>
        </w:rPr>
        <w:t>sviluppo sperimentale</w:t>
      </w:r>
      <w:r w:rsidRPr="0043776B">
        <w:rPr>
          <w:rFonts w:ascii="Times New Roman" w:hAnsi="Times New Roman" w:cs="Times New Roman"/>
          <w:b/>
          <w:sz w:val="24"/>
          <w:szCs w:val="24"/>
        </w:rPr>
        <w:t>,</w:t>
      </w:r>
      <w:r w:rsidRPr="0043776B">
        <w:rPr>
          <w:rFonts w:ascii="Times New Roman" w:hAnsi="Times New Roman" w:cs="Times New Roman"/>
          <w:sz w:val="24"/>
          <w:szCs w:val="24"/>
        </w:rPr>
        <w:t xml:space="preserve"> strettamente connesse tra di loro in relazione all’obiettivo previsto dal progetto, finalizzate alla realizzazione di </w:t>
      </w:r>
      <w:r w:rsidRPr="0043776B">
        <w:rPr>
          <w:rFonts w:ascii="Times New Roman" w:hAnsi="Times New Roman" w:cs="Times New Roman"/>
          <w:b/>
          <w:sz w:val="24"/>
          <w:szCs w:val="24"/>
        </w:rPr>
        <w:t>nuovi prodotti, processi o servizi o al notevole miglioramento di prodotti, processi o servizi esistenti</w:t>
      </w:r>
      <w:r w:rsidRPr="0043776B">
        <w:rPr>
          <w:rFonts w:ascii="Times New Roman" w:hAnsi="Times New Roman" w:cs="Times New Roman"/>
          <w:sz w:val="24"/>
          <w:szCs w:val="24"/>
        </w:rPr>
        <w:t xml:space="preserve">, tramite lo sviluppo delle </w:t>
      </w:r>
      <w:r w:rsidRPr="0043776B">
        <w:rPr>
          <w:rFonts w:ascii="Times New Roman" w:hAnsi="Times New Roman" w:cs="Times New Roman"/>
          <w:iCs/>
          <w:sz w:val="24"/>
          <w:szCs w:val="24"/>
        </w:rPr>
        <w:t xml:space="preserve">tecnologie abilitanti fondamentali </w:t>
      </w:r>
      <w:r w:rsidRPr="0043776B">
        <w:rPr>
          <w:rFonts w:ascii="Times New Roman" w:hAnsi="Times New Roman" w:cs="Times New Roman"/>
          <w:sz w:val="24"/>
          <w:szCs w:val="24"/>
        </w:rPr>
        <w:t>nell’ambito dei settori applicativi “</w:t>
      </w:r>
      <w:r w:rsidRPr="0043776B">
        <w:rPr>
          <w:rFonts w:ascii="Times New Roman" w:hAnsi="Times New Roman" w:cs="Times New Roman"/>
          <w:i/>
          <w:iCs/>
          <w:sz w:val="24"/>
          <w:szCs w:val="24"/>
        </w:rPr>
        <w:t>Fabbrica</w:t>
      </w:r>
      <w:r w:rsidRPr="0043776B">
        <w:rPr>
          <w:rFonts w:ascii="Times New Roman" w:hAnsi="Times New Roman" w:cs="Times New Roman"/>
          <w:sz w:val="24"/>
          <w:szCs w:val="24"/>
        </w:rPr>
        <w:t xml:space="preserve"> </w:t>
      </w:r>
      <w:r w:rsidRPr="0043776B">
        <w:rPr>
          <w:rFonts w:ascii="Times New Roman" w:hAnsi="Times New Roman" w:cs="Times New Roman"/>
          <w:i/>
          <w:iCs/>
          <w:sz w:val="24"/>
          <w:szCs w:val="24"/>
        </w:rPr>
        <w:t>intelligente</w:t>
      </w:r>
      <w:r w:rsidRPr="0043776B">
        <w:rPr>
          <w:rFonts w:ascii="Times New Roman" w:hAnsi="Times New Roman" w:cs="Times New Roman"/>
          <w:sz w:val="24"/>
          <w:szCs w:val="24"/>
        </w:rPr>
        <w:t>”, “</w:t>
      </w:r>
      <w:r w:rsidRPr="0043776B">
        <w:rPr>
          <w:rFonts w:ascii="Times New Roman" w:hAnsi="Times New Roman" w:cs="Times New Roman"/>
          <w:i/>
          <w:iCs/>
          <w:sz w:val="24"/>
          <w:szCs w:val="24"/>
        </w:rPr>
        <w:t>Agrifood</w:t>
      </w:r>
      <w:r w:rsidRPr="0043776B">
        <w:rPr>
          <w:rFonts w:ascii="Times New Roman" w:hAnsi="Times New Roman" w:cs="Times New Roman"/>
          <w:sz w:val="24"/>
          <w:szCs w:val="24"/>
        </w:rPr>
        <w:t>” e “</w:t>
      </w:r>
      <w:r w:rsidRPr="0043776B">
        <w:rPr>
          <w:rFonts w:ascii="Times New Roman" w:hAnsi="Times New Roman" w:cs="Times New Roman"/>
          <w:i/>
          <w:iCs/>
          <w:sz w:val="24"/>
          <w:szCs w:val="24"/>
        </w:rPr>
        <w:t>Scienze della vita</w:t>
      </w:r>
      <w:r w:rsidRPr="0043776B">
        <w:rPr>
          <w:rFonts w:ascii="Times New Roman" w:hAnsi="Times New Roman" w:cs="Times New Roman"/>
          <w:sz w:val="24"/>
          <w:szCs w:val="24"/>
        </w:rPr>
        <w:t>”.</w:t>
      </w:r>
    </w:p>
    <w:p w:rsidR="005D1851" w:rsidRPr="0043776B" w:rsidRDefault="005D1851" w:rsidP="005D1851">
      <w:pPr>
        <w:autoSpaceDE w:val="0"/>
        <w:autoSpaceDN w:val="0"/>
        <w:adjustRightInd w:val="0"/>
        <w:jc w:val="both"/>
        <w:rPr>
          <w:rFonts w:ascii="Times New Roman" w:hAnsi="Times New Roman" w:cs="Times New Roman"/>
          <w:sz w:val="24"/>
          <w:szCs w:val="24"/>
        </w:rPr>
      </w:pPr>
      <w:r w:rsidRPr="0043776B">
        <w:rPr>
          <w:rFonts w:ascii="Times New Roman" w:hAnsi="Times New Roman" w:cs="Times New Roman"/>
          <w:sz w:val="24"/>
          <w:szCs w:val="24"/>
        </w:rPr>
        <w:lastRenderedPageBreak/>
        <w:t xml:space="preserve">Ai fini dell’ammissibilità alle agevolazioni, i progetti di ricerca e sviluppo devono: </w:t>
      </w:r>
    </w:p>
    <w:p w:rsidR="005D1851" w:rsidRPr="0043776B" w:rsidRDefault="005D1851" w:rsidP="005D1851">
      <w:pPr>
        <w:pStyle w:val="Paragrafoelenco"/>
        <w:numPr>
          <w:ilvl w:val="0"/>
          <w:numId w:val="46"/>
        </w:numPr>
        <w:autoSpaceDE w:val="0"/>
        <w:autoSpaceDN w:val="0"/>
        <w:adjustRightInd w:val="0"/>
        <w:spacing w:after="0" w:line="240" w:lineRule="auto"/>
        <w:jc w:val="both"/>
        <w:rPr>
          <w:rFonts w:ascii="Times New Roman" w:hAnsi="Times New Roman" w:cs="Times New Roman"/>
          <w:iCs/>
          <w:sz w:val="24"/>
          <w:szCs w:val="24"/>
        </w:rPr>
      </w:pPr>
      <w:r w:rsidRPr="0043776B">
        <w:rPr>
          <w:rFonts w:ascii="Times New Roman" w:hAnsi="Times New Roman" w:cs="Times New Roman"/>
          <w:sz w:val="24"/>
          <w:szCs w:val="24"/>
        </w:rPr>
        <w:t xml:space="preserve">essere realizzati nell’ambito di una o più delle </w:t>
      </w:r>
      <w:r w:rsidRPr="0043776B">
        <w:rPr>
          <w:rFonts w:ascii="Times New Roman" w:hAnsi="Times New Roman" w:cs="Times New Roman"/>
          <w:iCs/>
          <w:sz w:val="24"/>
          <w:szCs w:val="24"/>
        </w:rPr>
        <w:t>Regioni meno sviluppate</w:t>
      </w:r>
      <w:r w:rsidRPr="0043776B">
        <w:rPr>
          <w:rFonts w:ascii="Times New Roman" w:hAnsi="Times New Roman" w:cs="Times New Roman"/>
          <w:sz w:val="24"/>
          <w:szCs w:val="24"/>
        </w:rPr>
        <w:t xml:space="preserve">, nelle </w:t>
      </w:r>
      <w:r w:rsidRPr="0043776B">
        <w:rPr>
          <w:rFonts w:ascii="Times New Roman" w:hAnsi="Times New Roman" w:cs="Times New Roman"/>
          <w:iCs/>
          <w:sz w:val="24"/>
          <w:szCs w:val="24"/>
        </w:rPr>
        <w:t xml:space="preserve">Regioni in transizione </w:t>
      </w:r>
      <w:r w:rsidRPr="0043776B">
        <w:rPr>
          <w:rFonts w:ascii="Times New Roman" w:hAnsi="Times New Roman" w:cs="Times New Roman"/>
          <w:sz w:val="24"/>
          <w:szCs w:val="24"/>
        </w:rPr>
        <w:t xml:space="preserve">e nelle </w:t>
      </w:r>
      <w:r w:rsidRPr="0043776B">
        <w:rPr>
          <w:rFonts w:ascii="Times New Roman" w:hAnsi="Times New Roman" w:cs="Times New Roman"/>
          <w:iCs/>
          <w:sz w:val="24"/>
          <w:szCs w:val="24"/>
        </w:rPr>
        <w:t>Regioni più sviluppate</w:t>
      </w:r>
      <w:r w:rsidRPr="0043776B">
        <w:rPr>
          <w:rFonts w:ascii="Times New Roman" w:hAnsi="Times New Roman" w:cs="Times New Roman"/>
          <w:sz w:val="24"/>
          <w:szCs w:val="24"/>
        </w:rPr>
        <w:t>;</w:t>
      </w:r>
    </w:p>
    <w:p w:rsidR="005D1851" w:rsidRPr="0043776B" w:rsidRDefault="005D1851" w:rsidP="005D1851">
      <w:pPr>
        <w:pStyle w:val="Paragrafoelenco"/>
        <w:numPr>
          <w:ilvl w:val="0"/>
          <w:numId w:val="46"/>
        </w:numPr>
        <w:autoSpaceDE w:val="0"/>
        <w:autoSpaceDN w:val="0"/>
        <w:adjustRightInd w:val="0"/>
        <w:spacing w:after="0" w:line="240" w:lineRule="auto"/>
        <w:jc w:val="both"/>
        <w:rPr>
          <w:rFonts w:ascii="Times New Roman" w:hAnsi="Times New Roman" w:cs="Times New Roman"/>
          <w:iCs/>
          <w:sz w:val="24"/>
          <w:szCs w:val="24"/>
        </w:rPr>
      </w:pPr>
      <w:r w:rsidRPr="0043776B">
        <w:rPr>
          <w:rFonts w:ascii="Times New Roman" w:hAnsi="Times New Roman" w:cs="Times New Roman"/>
          <w:sz w:val="24"/>
          <w:szCs w:val="24"/>
        </w:rPr>
        <w:t xml:space="preserve">riguardare </w:t>
      </w:r>
      <w:r w:rsidRPr="0043776B">
        <w:rPr>
          <w:rFonts w:ascii="Times New Roman" w:hAnsi="Times New Roman" w:cs="Times New Roman"/>
          <w:b/>
          <w:sz w:val="24"/>
          <w:szCs w:val="24"/>
        </w:rPr>
        <w:t>uno solo dei settori applicativi</w:t>
      </w:r>
      <w:r w:rsidRPr="0043776B">
        <w:rPr>
          <w:rFonts w:ascii="Times New Roman" w:hAnsi="Times New Roman" w:cs="Times New Roman"/>
          <w:sz w:val="24"/>
          <w:szCs w:val="24"/>
        </w:rPr>
        <w:t xml:space="preserve"> della Strategia nazionale di specializzazione intelligente “</w:t>
      </w:r>
      <w:r w:rsidRPr="0043776B">
        <w:rPr>
          <w:rFonts w:ascii="Times New Roman" w:hAnsi="Times New Roman" w:cs="Times New Roman"/>
          <w:i/>
          <w:iCs/>
          <w:sz w:val="24"/>
          <w:szCs w:val="24"/>
        </w:rPr>
        <w:t>Fabbrica intelligente</w:t>
      </w:r>
      <w:r w:rsidRPr="0043776B">
        <w:rPr>
          <w:rFonts w:ascii="Times New Roman" w:hAnsi="Times New Roman" w:cs="Times New Roman"/>
          <w:sz w:val="24"/>
          <w:szCs w:val="24"/>
        </w:rPr>
        <w:t>”, “</w:t>
      </w:r>
      <w:r w:rsidRPr="0043776B">
        <w:rPr>
          <w:rFonts w:ascii="Times New Roman" w:hAnsi="Times New Roman" w:cs="Times New Roman"/>
          <w:i/>
          <w:iCs/>
          <w:sz w:val="24"/>
          <w:szCs w:val="24"/>
        </w:rPr>
        <w:t>Agrifood</w:t>
      </w:r>
      <w:r w:rsidRPr="0043776B">
        <w:rPr>
          <w:rFonts w:ascii="Times New Roman" w:hAnsi="Times New Roman" w:cs="Times New Roman"/>
          <w:sz w:val="24"/>
          <w:szCs w:val="24"/>
        </w:rPr>
        <w:t>” o “</w:t>
      </w:r>
      <w:r w:rsidRPr="0043776B">
        <w:rPr>
          <w:rFonts w:ascii="Times New Roman" w:hAnsi="Times New Roman" w:cs="Times New Roman"/>
          <w:i/>
          <w:iCs/>
          <w:sz w:val="24"/>
          <w:szCs w:val="24"/>
        </w:rPr>
        <w:t>Scienze della vita</w:t>
      </w:r>
      <w:r w:rsidRPr="0043776B">
        <w:rPr>
          <w:rFonts w:ascii="Times New Roman" w:hAnsi="Times New Roman" w:cs="Times New Roman"/>
          <w:sz w:val="24"/>
          <w:szCs w:val="24"/>
        </w:rPr>
        <w:t>”;</w:t>
      </w:r>
    </w:p>
    <w:p w:rsidR="005D1851" w:rsidRPr="0043776B" w:rsidRDefault="005D1851" w:rsidP="005D1851">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sz w:val="24"/>
          <w:szCs w:val="24"/>
        </w:rPr>
        <w:t>prevedere spese e costi ammissibili superiori a euro 5 milioni di euro e fino a 40 milioni di euro;</w:t>
      </w:r>
    </w:p>
    <w:p w:rsidR="005D1851" w:rsidRPr="0043776B" w:rsidRDefault="005D1851" w:rsidP="005D1851">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sz w:val="24"/>
          <w:szCs w:val="24"/>
        </w:rPr>
        <w:t>essere avviati successivamente alla data di presentazione della proposta progettuale e avere una durata non superiore a trentasei mesi.</w:t>
      </w:r>
    </w:p>
    <w:p w:rsidR="005D1851" w:rsidRDefault="005D1851" w:rsidP="0042739D">
      <w:pPr>
        <w:autoSpaceDE w:val="0"/>
        <w:autoSpaceDN w:val="0"/>
        <w:adjustRightInd w:val="0"/>
        <w:spacing w:after="0" w:line="240" w:lineRule="auto"/>
        <w:rPr>
          <w:rFonts w:ascii="Times New Roman" w:hAnsi="Times New Roman" w:cs="Times New Roman"/>
          <w:color w:val="000000"/>
          <w:sz w:val="24"/>
          <w:szCs w:val="24"/>
          <w:lang w:eastAsia="it-IT"/>
        </w:rPr>
      </w:pPr>
    </w:p>
    <w:p w:rsidR="0043776B" w:rsidRPr="0043776B" w:rsidRDefault="0043776B" w:rsidP="0042739D">
      <w:pPr>
        <w:autoSpaceDE w:val="0"/>
        <w:autoSpaceDN w:val="0"/>
        <w:adjustRightInd w:val="0"/>
        <w:spacing w:after="0" w:line="240" w:lineRule="auto"/>
        <w:rPr>
          <w:rFonts w:ascii="Times New Roman" w:hAnsi="Times New Roman" w:cs="Times New Roman"/>
          <w:color w:val="000000"/>
          <w:sz w:val="24"/>
          <w:szCs w:val="24"/>
          <w:lang w:eastAsia="it-IT"/>
        </w:rPr>
      </w:pPr>
    </w:p>
    <w:p w:rsidR="005D1851" w:rsidRPr="0043776B" w:rsidRDefault="005D1851" w:rsidP="005D1851">
      <w:pPr>
        <w:autoSpaceDE w:val="0"/>
        <w:autoSpaceDN w:val="0"/>
        <w:adjustRightInd w:val="0"/>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t>Spese ammissibili</w:t>
      </w:r>
    </w:p>
    <w:p w:rsidR="005D1851" w:rsidRPr="0043776B" w:rsidRDefault="005D1851" w:rsidP="0042739D">
      <w:pPr>
        <w:autoSpaceDE w:val="0"/>
        <w:autoSpaceDN w:val="0"/>
        <w:adjustRightInd w:val="0"/>
        <w:spacing w:after="0" w:line="240" w:lineRule="auto"/>
        <w:rPr>
          <w:rFonts w:ascii="Times New Roman" w:hAnsi="Times New Roman" w:cs="Times New Roman"/>
          <w:color w:val="000000"/>
          <w:sz w:val="24"/>
          <w:szCs w:val="24"/>
          <w:lang w:eastAsia="it-IT"/>
        </w:rPr>
      </w:pPr>
    </w:p>
    <w:p w:rsidR="00000F19" w:rsidRPr="0043776B" w:rsidRDefault="00000F19" w:rsidP="00000F19">
      <w:p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color w:val="000000"/>
          <w:sz w:val="24"/>
          <w:szCs w:val="24"/>
          <w:lang w:eastAsia="it-IT"/>
        </w:rPr>
        <w:t xml:space="preserve">Le spese e i costi ammissibili devono essere sostenuti direttamente dal soggetto beneficiario e pagati dallo </w:t>
      </w:r>
      <w:r w:rsidRPr="0043776B">
        <w:rPr>
          <w:rFonts w:ascii="Times New Roman" w:hAnsi="Times New Roman" w:cs="Times New Roman"/>
          <w:sz w:val="24"/>
          <w:szCs w:val="24"/>
        </w:rPr>
        <w:t>stesso e sono quelli relativi a:</w:t>
      </w:r>
    </w:p>
    <w:p w:rsidR="00000F19" w:rsidRPr="0043776B" w:rsidRDefault="00000F19" w:rsidP="00000F19">
      <w:pPr>
        <w:autoSpaceDE w:val="0"/>
        <w:autoSpaceDN w:val="0"/>
        <w:adjustRightInd w:val="0"/>
        <w:spacing w:after="0" w:line="240" w:lineRule="auto"/>
        <w:jc w:val="both"/>
        <w:rPr>
          <w:rFonts w:ascii="Times New Roman" w:hAnsi="Times New Roman" w:cs="Times New Roman"/>
          <w:sz w:val="24"/>
          <w:szCs w:val="24"/>
        </w:rPr>
      </w:pPr>
    </w:p>
    <w:p w:rsidR="00000F19" w:rsidRPr="0043776B" w:rsidRDefault="00000F19" w:rsidP="00000F19">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color w:val="000000"/>
          <w:sz w:val="24"/>
          <w:szCs w:val="24"/>
          <w:lang w:eastAsia="it-IT"/>
        </w:rPr>
        <w:t>il personale dipendente del soggetto proponente;</w:t>
      </w:r>
    </w:p>
    <w:p w:rsidR="00000F19" w:rsidRPr="0043776B" w:rsidRDefault="00000F19" w:rsidP="00000F19">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color w:val="000000"/>
          <w:sz w:val="24"/>
          <w:szCs w:val="24"/>
          <w:lang w:eastAsia="it-IT"/>
        </w:rPr>
        <w:t>gli strumenti e le attrezzature di nuova fabbricazione, nella misura e per il periodo in cui sono utilizzati per il progetto di ricerca e sviluppo;</w:t>
      </w:r>
    </w:p>
    <w:p w:rsidR="00000F19" w:rsidRPr="0043776B" w:rsidRDefault="00000F19" w:rsidP="00000F19">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color w:val="000000"/>
          <w:sz w:val="24"/>
          <w:szCs w:val="24"/>
          <w:lang w:eastAsia="it-IT"/>
        </w:rPr>
        <w:t>i servizi di consulenza e gli altri servizi utilizzati per l’attività del progetto di ricerca e sviluppo;</w:t>
      </w:r>
    </w:p>
    <w:p w:rsidR="00000F19" w:rsidRPr="0043776B" w:rsidRDefault="00000F19" w:rsidP="00000F19">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color w:val="000000"/>
          <w:sz w:val="24"/>
          <w:szCs w:val="24"/>
          <w:lang w:eastAsia="it-IT"/>
        </w:rPr>
        <w:t>le spese generali calcolate su base forfettaria nella misura del venticinque per cento dei costi diretti ammissibili del progetto;</w:t>
      </w:r>
    </w:p>
    <w:p w:rsidR="00000F19" w:rsidRPr="0043776B" w:rsidRDefault="00000F19" w:rsidP="00000F19">
      <w:pPr>
        <w:pStyle w:val="Paragrafoelenco"/>
        <w:numPr>
          <w:ilvl w:val="0"/>
          <w:numId w:val="46"/>
        </w:numPr>
        <w:autoSpaceDE w:val="0"/>
        <w:autoSpaceDN w:val="0"/>
        <w:adjustRightInd w:val="0"/>
        <w:spacing w:after="0" w:line="240" w:lineRule="auto"/>
        <w:jc w:val="both"/>
        <w:rPr>
          <w:rFonts w:ascii="Times New Roman" w:hAnsi="Times New Roman" w:cs="Times New Roman"/>
          <w:sz w:val="24"/>
          <w:szCs w:val="24"/>
        </w:rPr>
      </w:pPr>
      <w:r w:rsidRPr="0043776B">
        <w:rPr>
          <w:rFonts w:ascii="Times New Roman" w:hAnsi="Times New Roman" w:cs="Times New Roman"/>
          <w:color w:val="000000"/>
          <w:sz w:val="24"/>
          <w:szCs w:val="24"/>
          <w:lang w:eastAsia="it-IT"/>
        </w:rPr>
        <w:t>i materiali utilizzati per lo svolgimento del progetto.</w:t>
      </w:r>
    </w:p>
    <w:p w:rsidR="00000F19" w:rsidRPr="0043776B" w:rsidRDefault="00000F19" w:rsidP="00000F19">
      <w:pPr>
        <w:autoSpaceDE w:val="0"/>
        <w:autoSpaceDN w:val="0"/>
        <w:adjustRightInd w:val="0"/>
        <w:spacing w:after="0" w:line="240" w:lineRule="auto"/>
        <w:jc w:val="both"/>
        <w:rPr>
          <w:rFonts w:ascii="Times New Roman" w:hAnsi="Times New Roman" w:cs="Times New Roman"/>
          <w:color w:val="000000"/>
          <w:sz w:val="24"/>
          <w:szCs w:val="24"/>
          <w:lang w:eastAsia="it-IT"/>
        </w:rPr>
      </w:pPr>
    </w:p>
    <w:p w:rsidR="00AD77A6" w:rsidRDefault="00000F19" w:rsidP="001801F6">
      <w:pPr>
        <w:autoSpaceDE w:val="0"/>
        <w:autoSpaceDN w:val="0"/>
        <w:adjustRightInd w:val="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Ai sensi del Regolamento (UE) 1303/2013, il soggetto beneficiario deve dotarsi di un sistema di contabilità separata o di un’adeguata codificazione contabile atta a tenere separate tutte le transazioni relative al progetto agevolato. Inoltre, i costi per attività di sviluppo sperimentale (SS) devono essere rilevati separatamente da quelli per attività di ricerca industriale (RI).</w:t>
      </w:r>
    </w:p>
    <w:p w:rsidR="0043776B" w:rsidRPr="0043776B" w:rsidRDefault="0043776B" w:rsidP="001801F6">
      <w:pPr>
        <w:autoSpaceDE w:val="0"/>
        <w:autoSpaceDN w:val="0"/>
        <w:adjustRightInd w:val="0"/>
        <w:jc w:val="both"/>
        <w:rPr>
          <w:rFonts w:ascii="Times New Roman" w:hAnsi="Times New Roman" w:cs="Times New Roman"/>
          <w:color w:val="000000"/>
          <w:sz w:val="24"/>
          <w:szCs w:val="24"/>
          <w:lang w:eastAsia="it-IT"/>
        </w:rPr>
      </w:pPr>
    </w:p>
    <w:p w:rsidR="00BF3C8E" w:rsidRPr="0043776B" w:rsidRDefault="00BF3C8E" w:rsidP="00A41D89">
      <w:pPr>
        <w:autoSpaceDE w:val="0"/>
        <w:autoSpaceDN w:val="0"/>
        <w:adjustRightInd w:val="0"/>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t>Agevolazion</w:t>
      </w:r>
      <w:r w:rsidR="001801F6" w:rsidRPr="0043776B">
        <w:rPr>
          <w:rFonts w:ascii="Times New Roman" w:hAnsi="Times New Roman" w:cs="Times New Roman"/>
          <w:b/>
          <w:sz w:val="24"/>
          <w:szCs w:val="24"/>
        </w:rPr>
        <w:t>i</w:t>
      </w:r>
      <w:r w:rsidRPr="0043776B">
        <w:rPr>
          <w:rFonts w:ascii="Times New Roman" w:hAnsi="Times New Roman" w:cs="Times New Roman"/>
          <w:b/>
          <w:sz w:val="24"/>
          <w:szCs w:val="24"/>
        </w:rPr>
        <w:t xml:space="preserve"> concedibile</w:t>
      </w:r>
    </w:p>
    <w:p w:rsidR="00BF3C8E" w:rsidRPr="0043776B" w:rsidRDefault="00BF3C8E" w:rsidP="00A41D89">
      <w:pPr>
        <w:autoSpaceDE w:val="0"/>
        <w:autoSpaceDN w:val="0"/>
        <w:adjustRightInd w:val="0"/>
        <w:spacing w:after="0" w:line="240" w:lineRule="auto"/>
        <w:jc w:val="both"/>
        <w:rPr>
          <w:rFonts w:ascii="Times New Roman" w:hAnsi="Times New Roman" w:cs="Times New Roman"/>
          <w:b/>
          <w:sz w:val="24"/>
          <w:szCs w:val="24"/>
        </w:rPr>
      </w:pPr>
    </w:p>
    <w:p w:rsidR="001801F6" w:rsidRPr="0043776B" w:rsidRDefault="001801F6" w:rsidP="001801F6">
      <w:pPr>
        <w:shd w:val="clear" w:color="auto" w:fill="FFFFFF"/>
        <w:spacing w:after="15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Le agevolazioni sono concesse nella forma del </w:t>
      </w:r>
      <w:r w:rsidRPr="0043776B">
        <w:rPr>
          <w:rFonts w:ascii="Times New Roman" w:hAnsi="Times New Roman" w:cs="Times New Roman"/>
          <w:b/>
          <w:color w:val="000000"/>
          <w:sz w:val="24"/>
          <w:szCs w:val="24"/>
          <w:lang w:eastAsia="it-IT"/>
        </w:rPr>
        <w:t>contributo diretto alla spesa,</w:t>
      </w:r>
      <w:r w:rsidRPr="0043776B">
        <w:rPr>
          <w:rFonts w:ascii="Times New Roman" w:hAnsi="Times New Roman" w:cs="Times New Roman"/>
          <w:color w:val="000000"/>
          <w:sz w:val="24"/>
          <w:szCs w:val="24"/>
          <w:lang w:eastAsia="it-IT"/>
        </w:rPr>
        <w:t xml:space="preserve"> eventualmente integrato dal finanziamento agevolato, per un importo definito nell’ambito della fase di negoziazione. Le Regioni, le Province Autonome e le altre amministrazioni pubbliche eventualmente interessate cofinanziano l’Accordo mettendo a disposizione le risorse finanziarie necessarie alla concessione di un contributo diretto alla spesa o, in alternativa, di un finanziamento agevolato per una percentuale almeno pari al 3% dei costi e delle spese ammissibili complessivi.</w:t>
      </w:r>
    </w:p>
    <w:p w:rsidR="001801F6" w:rsidRPr="0043776B" w:rsidRDefault="001801F6" w:rsidP="001801F6">
      <w:pPr>
        <w:shd w:val="clear" w:color="auto" w:fill="FFFFFF"/>
        <w:spacing w:after="15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Il </w:t>
      </w:r>
      <w:r w:rsidRPr="0043776B">
        <w:rPr>
          <w:rFonts w:ascii="Times New Roman" w:hAnsi="Times New Roman" w:cs="Times New Roman"/>
          <w:b/>
          <w:color w:val="000000"/>
          <w:sz w:val="24"/>
          <w:szCs w:val="24"/>
          <w:lang w:eastAsia="it-IT"/>
        </w:rPr>
        <w:t>finanziamento agevolato</w:t>
      </w:r>
      <w:r w:rsidRPr="0043776B">
        <w:rPr>
          <w:rFonts w:ascii="Times New Roman" w:hAnsi="Times New Roman" w:cs="Times New Roman"/>
          <w:color w:val="000000"/>
          <w:sz w:val="24"/>
          <w:szCs w:val="24"/>
          <w:lang w:eastAsia="it-IT"/>
        </w:rPr>
        <w:t> ha durata compresa tra uno e otto anni, oltre un periodo di preammortamento fino all’ultimazione del progetto e, comunque, nel limite massimo di tre anni decorrenti dalla data del decreto di concessione. Il tasso agevolato di finanziamento è pari al 20% del tasso di riferimento, vigente alla data di concessione delle agevolazioni, fissato sulla base di quello stabilito dalla Commissione europea.</w:t>
      </w:r>
    </w:p>
    <w:p w:rsidR="0043776B" w:rsidRDefault="0043776B" w:rsidP="00A41D89">
      <w:pPr>
        <w:spacing w:after="0" w:line="240" w:lineRule="auto"/>
        <w:jc w:val="both"/>
        <w:rPr>
          <w:rFonts w:ascii="Times New Roman" w:hAnsi="Times New Roman" w:cs="Times New Roman"/>
          <w:b/>
          <w:sz w:val="24"/>
          <w:szCs w:val="24"/>
        </w:rPr>
      </w:pPr>
    </w:p>
    <w:p w:rsidR="0043776B" w:rsidRDefault="0043776B" w:rsidP="00A41D89">
      <w:pPr>
        <w:spacing w:after="0" w:line="240" w:lineRule="auto"/>
        <w:jc w:val="both"/>
        <w:rPr>
          <w:rFonts w:ascii="Times New Roman" w:hAnsi="Times New Roman" w:cs="Times New Roman"/>
          <w:b/>
          <w:sz w:val="24"/>
          <w:szCs w:val="24"/>
        </w:rPr>
      </w:pPr>
    </w:p>
    <w:p w:rsidR="00D12343" w:rsidRPr="0043776B" w:rsidRDefault="00F2443A" w:rsidP="00A41D89">
      <w:pPr>
        <w:spacing w:after="0" w:line="240" w:lineRule="auto"/>
        <w:jc w:val="both"/>
        <w:rPr>
          <w:rFonts w:ascii="Times New Roman" w:hAnsi="Times New Roman" w:cs="Times New Roman"/>
          <w:b/>
          <w:sz w:val="24"/>
          <w:szCs w:val="24"/>
        </w:rPr>
      </w:pPr>
      <w:r w:rsidRPr="0043776B">
        <w:rPr>
          <w:rFonts w:ascii="Times New Roman" w:hAnsi="Times New Roman" w:cs="Times New Roman"/>
          <w:b/>
          <w:sz w:val="24"/>
          <w:szCs w:val="24"/>
        </w:rPr>
        <w:lastRenderedPageBreak/>
        <w:t>Risorse disponibili</w:t>
      </w:r>
    </w:p>
    <w:p w:rsidR="0004597E" w:rsidRPr="0043776B" w:rsidRDefault="0004597E" w:rsidP="00A41D89">
      <w:pPr>
        <w:spacing w:after="0" w:line="240" w:lineRule="auto"/>
        <w:jc w:val="both"/>
        <w:rPr>
          <w:rFonts w:ascii="Times New Roman" w:hAnsi="Times New Roman" w:cs="Times New Roman"/>
          <w:b/>
          <w:sz w:val="24"/>
          <w:szCs w:val="24"/>
        </w:rPr>
      </w:pPr>
    </w:p>
    <w:p w:rsidR="00F2443A" w:rsidRDefault="00F2443A" w:rsidP="00A41D89">
      <w:pPr>
        <w:pStyle w:val="NormaleWeb"/>
        <w:shd w:val="clear" w:color="auto" w:fill="FFFFFF"/>
        <w:spacing w:before="0" w:beforeAutospacing="0" w:after="0" w:afterAutospacing="0"/>
        <w:jc w:val="both"/>
        <w:rPr>
          <w:b/>
          <w:bCs/>
          <w:color w:val="000000"/>
        </w:rPr>
      </w:pPr>
      <w:r w:rsidRPr="0043776B">
        <w:rPr>
          <w:rFonts w:eastAsia="Calibri"/>
          <w:color w:val="000000"/>
        </w:rPr>
        <w:t>Nella tabella seguente le risorse disponibili</w:t>
      </w:r>
      <w:r w:rsidR="0043776B" w:rsidRPr="0043776B">
        <w:rPr>
          <w:rFonts w:eastAsia="Calibri"/>
          <w:color w:val="000000"/>
        </w:rPr>
        <w:t xml:space="preserve"> per </w:t>
      </w:r>
      <w:r w:rsidR="0043776B" w:rsidRPr="0043776B">
        <w:rPr>
          <w:bCs/>
          <w:color w:val="000000"/>
        </w:rPr>
        <w:t xml:space="preserve">i progetti del settore </w:t>
      </w:r>
      <w:r w:rsidR="0043776B" w:rsidRPr="0043776B">
        <w:rPr>
          <w:bCs/>
          <w:i/>
          <w:color w:val="000000"/>
        </w:rPr>
        <w:t>Agrifood</w:t>
      </w:r>
      <w:r w:rsidR="0043776B" w:rsidRPr="0043776B">
        <w:rPr>
          <w:bCs/>
          <w:color w:val="000000"/>
        </w:rPr>
        <w:t xml:space="preserve"> con </w:t>
      </w:r>
      <w:r w:rsidR="0043776B" w:rsidRPr="0043776B">
        <w:rPr>
          <w:b/>
          <w:bCs/>
          <w:color w:val="000000"/>
        </w:rPr>
        <w:t>procedura valutativa negoziale:</w:t>
      </w:r>
    </w:p>
    <w:p w:rsidR="0043776B" w:rsidRPr="0043776B" w:rsidRDefault="0043776B" w:rsidP="00A41D89">
      <w:pPr>
        <w:pStyle w:val="NormaleWeb"/>
        <w:shd w:val="clear" w:color="auto" w:fill="FFFFFF"/>
        <w:spacing w:before="0" w:beforeAutospacing="0" w:after="0" w:afterAutospacing="0"/>
        <w:jc w:val="both"/>
        <w:rPr>
          <w:b/>
          <w:bCs/>
          <w:color w:val="000000"/>
        </w:rPr>
      </w:pPr>
    </w:p>
    <w:p w:rsidR="0043776B" w:rsidRPr="0043776B" w:rsidRDefault="0043776B" w:rsidP="00A41D89">
      <w:pPr>
        <w:pStyle w:val="NormaleWeb"/>
        <w:shd w:val="clear" w:color="auto" w:fill="FFFFFF"/>
        <w:spacing w:before="0" w:beforeAutospacing="0" w:after="0" w:afterAutospacing="0"/>
        <w:jc w:val="both"/>
        <w:rPr>
          <w:rFonts w:eastAsia="Calibri"/>
          <w:color w:val="000000"/>
          <w:sz w:val="23"/>
          <w:szCs w:val="23"/>
        </w:rPr>
      </w:pPr>
      <w:r>
        <w:rPr>
          <w:noProof/>
          <w:color w:val="333333"/>
          <w:spacing w:val="3"/>
          <w:shd w:val="clear" w:color="auto" w:fill="FFFFFF"/>
        </w:rPr>
        <w:drawing>
          <wp:inline distT="0" distB="0" distL="0" distR="0" wp14:anchorId="4DC2F668" wp14:editId="4B73D2B7">
            <wp:extent cx="5457825" cy="2945798"/>
            <wp:effectExtent l="0" t="0" r="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tura.PNG"/>
                    <pic:cNvPicPr/>
                  </pic:nvPicPr>
                  <pic:blipFill>
                    <a:blip r:embed="rId16">
                      <a:extLst>
                        <a:ext uri="{28A0092B-C50C-407E-A947-70E740481C1C}">
                          <a14:useLocalDpi xmlns:a14="http://schemas.microsoft.com/office/drawing/2010/main" val="0"/>
                        </a:ext>
                      </a:extLst>
                    </a:blip>
                    <a:stretch>
                      <a:fillRect/>
                    </a:stretch>
                  </pic:blipFill>
                  <pic:spPr>
                    <a:xfrm>
                      <a:off x="0" y="0"/>
                      <a:ext cx="5471230" cy="2953033"/>
                    </a:xfrm>
                    <a:prstGeom prst="rect">
                      <a:avLst/>
                    </a:prstGeom>
                  </pic:spPr>
                </pic:pic>
              </a:graphicData>
            </a:graphic>
          </wp:inline>
        </w:drawing>
      </w:r>
    </w:p>
    <w:p w:rsidR="00F2443A" w:rsidRDefault="00F2443A" w:rsidP="00A41D89">
      <w:pPr>
        <w:pStyle w:val="NormaleWeb"/>
        <w:shd w:val="clear" w:color="auto" w:fill="FFFFFF"/>
        <w:spacing w:before="0" w:beforeAutospacing="0" w:after="0" w:afterAutospacing="0"/>
        <w:jc w:val="both"/>
        <w:rPr>
          <w:color w:val="333333"/>
          <w:spacing w:val="3"/>
          <w:shd w:val="clear" w:color="auto" w:fill="FFFFFF"/>
        </w:rPr>
      </w:pPr>
    </w:p>
    <w:p w:rsidR="00F2443A" w:rsidRDefault="00F2443A" w:rsidP="0043776B">
      <w:pPr>
        <w:pStyle w:val="NormaleWeb"/>
        <w:shd w:val="clear" w:color="auto" w:fill="FFFFFF"/>
        <w:spacing w:before="0" w:beforeAutospacing="0" w:after="0" w:afterAutospacing="0"/>
        <w:jc w:val="both"/>
        <w:rPr>
          <w:color w:val="333333"/>
          <w:spacing w:val="3"/>
          <w:shd w:val="clear" w:color="auto" w:fill="FFFFFF"/>
        </w:rPr>
      </w:pPr>
    </w:p>
    <w:p w:rsidR="0043776B" w:rsidRDefault="0043776B" w:rsidP="0043776B">
      <w:pPr>
        <w:pStyle w:val="NormaleWeb"/>
        <w:shd w:val="clear" w:color="auto" w:fill="FFFFFF"/>
        <w:spacing w:before="0" w:beforeAutospacing="0" w:after="0" w:afterAutospacing="0"/>
        <w:jc w:val="both"/>
        <w:rPr>
          <w:color w:val="333333"/>
          <w:spacing w:val="3"/>
          <w:shd w:val="clear" w:color="auto" w:fill="FFFFFF"/>
        </w:rPr>
      </w:pPr>
      <w:r w:rsidRPr="0043776B">
        <w:rPr>
          <w:rFonts w:eastAsia="Calibri"/>
          <w:b/>
          <w:lang w:eastAsia="en-US"/>
        </w:rPr>
        <w:t xml:space="preserve">Modalità e termini per la presentazione della proposta progettuale </w:t>
      </w:r>
    </w:p>
    <w:p w:rsidR="0043776B" w:rsidRDefault="0043776B" w:rsidP="0043776B">
      <w:pPr>
        <w:pStyle w:val="NormaleWeb"/>
        <w:shd w:val="clear" w:color="auto" w:fill="FFFFFF"/>
        <w:spacing w:before="0" w:beforeAutospacing="0" w:after="0" w:afterAutospacing="0"/>
        <w:jc w:val="both"/>
        <w:rPr>
          <w:color w:val="333333"/>
          <w:spacing w:val="3"/>
          <w:shd w:val="clear" w:color="auto" w:fill="FFFFFF"/>
        </w:rPr>
      </w:pPr>
    </w:p>
    <w:p w:rsidR="0043776B" w:rsidRPr="0043776B" w:rsidRDefault="0043776B" w:rsidP="0043776B">
      <w:pPr>
        <w:shd w:val="clear" w:color="auto" w:fill="FFFFFF"/>
        <w:spacing w:after="15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 xml:space="preserve">Per quanto riguarda l'accesso alla procedura, la proposta progettuale deve essere trasmessa, esclusivamente in via telematica, </w:t>
      </w:r>
      <w:r w:rsidRPr="00F95266">
        <w:rPr>
          <w:rFonts w:ascii="Times New Roman" w:hAnsi="Times New Roman" w:cs="Times New Roman"/>
          <w:b/>
          <w:color w:val="000000"/>
          <w:sz w:val="24"/>
          <w:szCs w:val="24"/>
          <w:lang w:eastAsia="it-IT"/>
        </w:rPr>
        <w:t>dalle ore 10.00 alle ore 19.00</w:t>
      </w:r>
      <w:r w:rsidRPr="0043776B">
        <w:rPr>
          <w:rFonts w:ascii="Times New Roman" w:hAnsi="Times New Roman" w:cs="Times New Roman"/>
          <w:color w:val="000000"/>
          <w:sz w:val="24"/>
          <w:szCs w:val="24"/>
          <w:lang w:eastAsia="it-IT"/>
        </w:rPr>
        <w:t xml:space="preserve"> </w:t>
      </w:r>
      <w:r w:rsidR="00F95266">
        <w:rPr>
          <w:rFonts w:ascii="Times New Roman" w:hAnsi="Times New Roman" w:cs="Times New Roman"/>
          <w:color w:val="000000"/>
          <w:sz w:val="24"/>
          <w:szCs w:val="24"/>
          <w:lang w:eastAsia="it-IT"/>
        </w:rPr>
        <w:t>(</w:t>
      </w:r>
      <w:r w:rsidRPr="0043776B">
        <w:rPr>
          <w:rFonts w:ascii="Times New Roman" w:hAnsi="Times New Roman" w:cs="Times New Roman"/>
          <w:color w:val="000000"/>
          <w:sz w:val="24"/>
          <w:szCs w:val="24"/>
          <w:lang w:eastAsia="it-IT"/>
        </w:rPr>
        <w:t>di tutti i giorni lavorativi</w:t>
      </w:r>
      <w:r w:rsidR="00F95266">
        <w:rPr>
          <w:rFonts w:ascii="Times New Roman" w:hAnsi="Times New Roman" w:cs="Times New Roman"/>
          <w:color w:val="000000"/>
          <w:sz w:val="24"/>
          <w:szCs w:val="24"/>
          <w:lang w:eastAsia="it-IT"/>
        </w:rPr>
        <w:t>)</w:t>
      </w:r>
      <w:r w:rsidRPr="0043776B">
        <w:rPr>
          <w:rFonts w:ascii="Times New Roman" w:hAnsi="Times New Roman" w:cs="Times New Roman"/>
          <w:color w:val="000000"/>
          <w:sz w:val="24"/>
          <w:szCs w:val="24"/>
          <w:lang w:eastAsia="it-IT"/>
        </w:rPr>
        <w:t xml:space="preserve">, a partire </w:t>
      </w:r>
      <w:r w:rsidRPr="00F95266">
        <w:rPr>
          <w:rFonts w:ascii="Times New Roman" w:hAnsi="Times New Roman" w:cs="Times New Roman"/>
          <w:b/>
          <w:color w:val="000000"/>
          <w:sz w:val="24"/>
          <w:szCs w:val="24"/>
          <w:lang w:eastAsia="it-IT"/>
        </w:rPr>
        <w:t>dal 27 novembre 2018</w:t>
      </w:r>
      <w:r w:rsidRPr="0043776B">
        <w:rPr>
          <w:rFonts w:ascii="Times New Roman" w:hAnsi="Times New Roman" w:cs="Times New Roman"/>
          <w:color w:val="000000"/>
          <w:sz w:val="24"/>
          <w:szCs w:val="24"/>
          <w:lang w:eastAsia="it-IT"/>
        </w:rPr>
        <w:t>, utilizzando la procedura disponibile nel sito internet </w:t>
      </w:r>
      <w:hyperlink r:id="rId17" w:tgtFrame="_blank" w:tooltip="mcc" w:history="1">
        <w:r w:rsidRPr="00F95266">
          <w:rPr>
            <w:rFonts w:ascii="Times New Roman" w:hAnsi="Times New Roman" w:cs="Times New Roman"/>
            <w:color w:val="0070C0"/>
            <w:sz w:val="24"/>
            <w:szCs w:val="24"/>
            <w:u w:val="single"/>
            <w:lang w:eastAsia="it-IT"/>
          </w:rPr>
          <w:t>https://fondocrescitasostenibile.mcc.it</w:t>
        </w:r>
      </w:hyperlink>
      <w:r w:rsidRPr="0043776B">
        <w:rPr>
          <w:rFonts w:ascii="Times New Roman" w:hAnsi="Times New Roman" w:cs="Times New Roman"/>
          <w:color w:val="000000"/>
          <w:sz w:val="24"/>
          <w:szCs w:val="24"/>
          <w:lang w:eastAsia="it-IT"/>
        </w:rPr>
        <w:t>, fino all'esaurimento delle risorse finanziarie.</w:t>
      </w:r>
    </w:p>
    <w:p w:rsidR="0043776B" w:rsidRPr="0043776B" w:rsidRDefault="0043776B" w:rsidP="0043776B">
      <w:pPr>
        <w:shd w:val="clear" w:color="auto" w:fill="FFFFFF"/>
        <w:spacing w:after="15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Nel caso in cui la verifica di natura tecnica si concluda con esito negativo, il Ministero provvede a comunicare l’esito all’impresa. Laddove invece l'esito sia positivo, si procede alla sottoscrizione dell’Accordo per l'innovazione, anche in a</w:t>
      </w:r>
      <w:r>
        <w:rPr>
          <w:rFonts w:ascii="Times New Roman" w:hAnsi="Times New Roman" w:cs="Times New Roman"/>
          <w:color w:val="000000"/>
          <w:sz w:val="24"/>
          <w:szCs w:val="24"/>
          <w:lang w:eastAsia="it-IT"/>
        </w:rPr>
        <w:t>ssenza del cofinanziamento da p</w:t>
      </w:r>
      <w:r w:rsidRPr="0043776B">
        <w:rPr>
          <w:rFonts w:ascii="Times New Roman" w:hAnsi="Times New Roman" w:cs="Times New Roman"/>
          <w:color w:val="000000"/>
          <w:sz w:val="24"/>
          <w:szCs w:val="24"/>
          <w:lang w:eastAsia="it-IT"/>
        </w:rPr>
        <w:t xml:space="preserve">arte di </w:t>
      </w:r>
      <w:r w:rsidR="00F95266">
        <w:rPr>
          <w:rFonts w:ascii="Times New Roman" w:hAnsi="Times New Roman" w:cs="Times New Roman"/>
          <w:color w:val="000000"/>
          <w:sz w:val="24"/>
          <w:szCs w:val="24"/>
          <w:lang w:eastAsia="it-IT"/>
        </w:rPr>
        <w:t>R</w:t>
      </w:r>
      <w:r w:rsidRPr="0043776B">
        <w:rPr>
          <w:rFonts w:ascii="Times New Roman" w:hAnsi="Times New Roman" w:cs="Times New Roman"/>
          <w:color w:val="000000"/>
          <w:sz w:val="24"/>
          <w:szCs w:val="24"/>
          <w:lang w:eastAsia="it-IT"/>
        </w:rPr>
        <w:t xml:space="preserve">egioni, </w:t>
      </w:r>
      <w:r w:rsidR="00F95266">
        <w:rPr>
          <w:rFonts w:ascii="Times New Roman" w:hAnsi="Times New Roman" w:cs="Times New Roman"/>
          <w:color w:val="000000"/>
          <w:sz w:val="24"/>
          <w:szCs w:val="24"/>
          <w:lang w:eastAsia="it-IT"/>
        </w:rPr>
        <w:t>P</w:t>
      </w:r>
      <w:r w:rsidRPr="0043776B">
        <w:rPr>
          <w:rFonts w:ascii="Times New Roman" w:hAnsi="Times New Roman" w:cs="Times New Roman"/>
          <w:color w:val="000000"/>
          <w:sz w:val="24"/>
          <w:szCs w:val="24"/>
          <w:lang w:eastAsia="it-IT"/>
        </w:rPr>
        <w:t xml:space="preserve">rovince </w:t>
      </w:r>
      <w:r w:rsidR="00F95266">
        <w:rPr>
          <w:rFonts w:ascii="Times New Roman" w:hAnsi="Times New Roman" w:cs="Times New Roman"/>
          <w:color w:val="000000"/>
          <w:sz w:val="24"/>
          <w:szCs w:val="24"/>
          <w:lang w:eastAsia="it-IT"/>
        </w:rPr>
        <w:t>A</w:t>
      </w:r>
      <w:r w:rsidRPr="0043776B">
        <w:rPr>
          <w:rFonts w:ascii="Times New Roman" w:hAnsi="Times New Roman" w:cs="Times New Roman"/>
          <w:color w:val="000000"/>
          <w:sz w:val="24"/>
          <w:szCs w:val="24"/>
          <w:lang w:eastAsia="it-IT"/>
        </w:rPr>
        <w:t>utonome e altre amministrazioni pubbliche.</w:t>
      </w:r>
    </w:p>
    <w:p w:rsidR="0043776B" w:rsidRDefault="0043776B" w:rsidP="0043776B">
      <w:pPr>
        <w:shd w:val="clear" w:color="auto" w:fill="FFFFFF"/>
        <w:spacing w:after="150"/>
        <w:jc w:val="both"/>
        <w:rPr>
          <w:rFonts w:ascii="Times New Roman" w:hAnsi="Times New Roman" w:cs="Times New Roman"/>
          <w:color w:val="000000"/>
          <w:sz w:val="24"/>
          <w:szCs w:val="24"/>
          <w:lang w:eastAsia="it-IT"/>
        </w:rPr>
      </w:pPr>
      <w:r w:rsidRPr="0043776B">
        <w:rPr>
          <w:rFonts w:ascii="Times New Roman" w:hAnsi="Times New Roman" w:cs="Times New Roman"/>
          <w:color w:val="000000"/>
          <w:sz w:val="24"/>
          <w:szCs w:val="24"/>
          <w:lang w:eastAsia="it-IT"/>
        </w:rPr>
        <w:t>Le domande di agevolazione, invece, dovranno essere presentate per ciascun progetto nei termini stabiliti dall’Accordo stesso, sempre utilizzando la piattaforma del soggetto gestore MCC</w:t>
      </w:r>
      <w:r w:rsidR="00A7123A">
        <w:rPr>
          <w:rFonts w:ascii="Times New Roman" w:hAnsi="Times New Roman" w:cs="Times New Roman"/>
          <w:color w:val="000000"/>
          <w:sz w:val="24"/>
          <w:szCs w:val="24"/>
          <w:lang w:eastAsia="it-IT"/>
        </w:rPr>
        <w:t xml:space="preserve"> (Banca del Mezzogiorno – Mediocredito Centrale)</w:t>
      </w:r>
      <w:r w:rsidRPr="0043776B">
        <w:rPr>
          <w:rFonts w:ascii="Times New Roman" w:hAnsi="Times New Roman" w:cs="Times New Roman"/>
          <w:color w:val="000000"/>
          <w:sz w:val="24"/>
          <w:szCs w:val="24"/>
          <w:lang w:eastAsia="it-IT"/>
        </w:rPr>
        <w:t>.</w:t>
      </w:r>
    </w:p>
    <w:p w:rsidR="00A7123A" w:rsidRPr="0043776B" w:rsidRDefault="00A7123A" w:rsidP="0043776B">
      <w:pPr>
        <w:shd w:val="clear" w:color="auto" w:fill="FFFFFF"/>
        <w:spacing w:after="15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 xml:space="preserve">La procedura di compilazione guidata è resa disponibile nel sito internet del </w:t>
      </w:r>
      <w:r w:rsidRPr="0043776B">
        <w:rPr>
          <w:rFonts w:ascii="Times New Roman" w:hAnsi="Times New Roman" w:cs="Times New Roman"/>
          <w:color w:val="000000"/>
          <w:sz w:val="24"/>
          <w:szCs w:val="24"/>
          <w:lang w:eastAsia="it-IT"/>
        </w:rPr>
        <w:t>soggetto gestore MCC</w:t>
      </w:r>
      <w:r>
        <w:rPr>
          <w:rFonts w:ascii="Times New Roman" w:hAnsi="Times New Roman" w:cs="Times New Roman"/>
          <w:color w:val="000000"/>
          <w:sz w:val="24"/>
          <w:szCs w:val="24"/>
          <w:lang w:eastAsia="it-IT"/>
        </w:rPr>
        <w:t xml:space="preserve"> a partire dal 5 novembre 2018.</w:t>
      </w:r>
    </w:p>
    <w:p w:rsidR="0043776B" w:rsidRPr="00B245E3" w:rsidRDefault="0043776B" w:rsidP="0043776B"/>
    <w:p w:rsidR="00B92F27" w:rsidRPr="006F5A8D" w:rsidRDefault="00B92F27" w:rsidP="00A41D89">
      <w:pPr>
        <w:pStyle w:val="NormaleWeb"/>
        <w:shd w:val="clear" w:color="auto" w:fill="FFFFFF"/>
        <w:spacing w:before="0" w:beforeAutospacing="0" w:after="0" w:afterAutospacing="0"/>
        <w:jc w:val="both"/>
        <w:rPr>
          <w:rFonts w:eastAsia="Calibri"/>
          <w:color w:val="000000"/>
          <w:sz w:val="23"/>
          <w:szCs w:val="23"/>
        </w:rPr>
      </w:pPr>
    </w:p>
    <w:p w:rsidR="00097177" w:rsidRPr="00A41D89" w:rsidRDefault="00097177" w:rsidP="00A41D89">
      <w:pPr>
        <w:spacing w:after="0" w:line="240" w:lineRule="auto"/>
        <w:jc w:val="both"/>
        <w:rPr>
          <w:rFonts w:ascii="Times New Roman" w:hAnsi="Times New Roman" w:cs="Times New Roman"/>
          <w:sz w:val="24"/>
          <w:szCs w:val="24"/>
        </w:rPr>
      </w:pPr>
      <w:r w:rsidRPr="00A41D89">
        <w:rPr>
          <w:rFonts w:ascii="Times New Roman" w:hAnsi="Times New Roman" w:cs="Times New Roman"/>
          <w:sz w:val="24"/>
          <w:szCs w:val="24"/>
        </w:rPr>
        <w:t>Cordiali saluti</w:t>
      </w:r>
    </w:p>
    <w:p w:rsidR="00097177" w:rsidRPr="00A41D89" w:rsidRDefault="00097177" w:rsidP="00A41D89">
      <w:pPr>
        <w:spacing w:after="0" w:line="240" w:lineRule="auto"/>
        <w:jc w:val="both"/>
        <w:rPr>
          <w:rFonts w:ascii="Times New Roman" w:hAnsi="Times New Roman" w:cs="Times New Roman"/>
          <w:sz w:val="24"/>
          <w:szCs w:val="24"/>
        </w:rPr>
      </w:pPr>
      <w:r w:rsidRPr="00A41D89">
        <w:rPr>
          <w:rFonts w:ascii="Times New Roman" w:hAnsi="Times New Roman" w:cs="Times New Roman"/>
          <w:sz w:val="24"/>
          <w:szCs w:val="24"/>
        </w:rPr>
        <w:t>Donato Rotundo</w:t>
      </w:r>
      <w:r w:rsidR="006E2202" w:rsidRPr="00A41D89">
        <w:rPr>
          <w:rFonts w:ascii="Times New Roman" w:hAnsi="Times New Roman" w:cs="Times New Roman"/>
          <w:sz w:val="24"/>
          <w:szCs w:val="24"/>
        </w:rPr>
        <w:tab/>
      </w:r>
      <w:r w:rsidR="006E2202" w:rsidRPr="00A41D89">
        <w:rPr>
          <w:rFonts w:ascii="Times New Roman" w:hAnsi="Times New Roman" w:cs="Times New Roman"/>
          <w:sz w:val="24"/>
          <w:szCs w:val="24"/>
        </w:rPr>
        <w:tab/>
      </w:r>
      <w:r w:rsidR="006E2202" w:rsidRPr="00A41D89">
        <w:rPr>
          <w:rFonts w:ascii="Times New Roman" w:hAnsi="Times New Roman" w:cs="Times New Roman"/>
          <w:sz w:val="24"/>
          <w:szCs w:val="24"/>
        </w:rPr>
        <w:tab/>
      </w:r>
      <w:r w:rsidR="006E2202" w:rsidRPr="00A41D89">
        <w:rPr>
          <w:rFonts w:ascii="Times New Roman" w:hAnsi="Times New Roman" w:cs="Times New Roman"/>
          <w:sz w:val="24"/>
          <w:szCs w:val="24"/>
        </w:rPr>
        <w:tab/>
      </w:r>
      <w:r w:rsidR="006E2202" w:rsidRPr="00A41D89">
        <w:rPr>
          <w:rFonts w:ascii="Times New Roman" w:hAnsi="Times New Roman" w:cs="Times New Roman"/>
          <w:sz w:val="24"/>
          <w:szCs w:val="24"/>
        </w:rPr>
        <w:tab/>
      </w:r>
      <w:r w:rsidR="006E2202" w:rsidRPr="00A41D89">
        <w:rPr>
          <w:rFonts w:ascii="Times New Roman" w:hAnsi="Times New Roman" w:cs="Times New Roman"/>
          <w:sz w:val="24"/>
          <w:szCs w:val="24"/>
        </w:rPr>
        <w:tab/>
      </w:r>
      <w:r w:rsidR="006E2202" w:rsidRPr="00A41D89">
        <w:rPr>
          <w:rFonts w:ascii="Times New Roman" w:hAnsi="Times New Roman" w:cs="Times New Roman"/>
          <w:sz w:val="24"/>
          <w:szCs w:val="24"/>
        </w:rPr>
        <w:tab/>
      </w:r>
    </w:p>
    <w:sectPr w:rsidR="00097177" w:rsidRPr="00A41D89" w:rsidSect="005F62CD">
      <w:footerReference w:type="default" r:id="rId18"/>
      <w:pgSz w:w="11906" w:h="16838"/>
      <w:pgMar w:top="1417" w:right="1134" w:bottom="1134" w:left="1134"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35" w:rsidRDefault="003D4435" w:rsidP="00BA2999">
      <w:pPr>
        <w:spacing w:after="0" w:line="240" w:lineRule="auto"/>
      </w:pPr>
      <w:r>
        <w:separator/>
      </w:r>
    </w:p>
  </w:endnote>
  <w:endnote w:type="continuationSeparator" w:id="0">
    <w:p w:rsidR="003D4435" w:rsidRDefault="003D4435" w:rsidP="00B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asmine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4284"/>
      <w:docPartObj>
        <w:docPartGallery w:val="Page Numbers (Bottom of Page)"/>
        <w:docPartUnique/>
      </w:docPartObj>
    </w:sdtPr>
    <w:sdtEndPr/>
    <w:sdtContent>
      <w:p w:rsidR="00213B3A" w:rsidRDefault="004A6C21" w:rsidP="00A2280B">
        <w:pPr>
          <w:pStyle w:val="Pidipagina"/>
          <w:jc w:val="right"/>
        </w:pPr>
        <w:r>
          <w:fldChar w:fldCharType="begin"/>
        </w:r>
        <w:r>
          <w:instrText xml:space="preserve"> PAGE   \* MERGEFORMAT </w:instrText>
        </w:r>
        <w:r>
          <w:fldChar w:fldCharType="separate"/>
        </w:r>
        <w:r w:rsidR="0017450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35" w:rsidRDefault="003D4435" w:rsidP="00BA2999">
      <w:pPr>
        <w:spacing w:after="0" w:line="240" w:lineRule="auto"/>
      </w:pPr>
      <w:r>
        <w:separator/>
      </w:r>
    </w:p>
  </w:footnote>
  <w:footnote w:type="continuationSeparator" w:id="0">
    <w:p w:rsidR="003D4435" w:rsidRDefault="003D4435" w:rsidP="00BA2999">
      <w:pPr>
        <w:spacing w:after="0" w:line="240" w:lineRule="auto"/>
      </w:pPr>
      <w:r>
        <w:continuationSeparator/>
      </w:r>
    </w:p>
  </w:footnote>
  <w:footnote w:id="1">
    <w:p w:rsidR="00184E0B" w:rsidRPr="00184E0B" w:rsidRDefault="00184E0B" w:rsidP="00184E0B">
      <w:pPr>
        <w:autoSpaceDE w:val="0"/>
        <w:autoSpaceDN w:val="0"/>
        <w:adjustRightInd w:val="0"/>
        <w:spacing w:after="0" w:line="240" w:lineRule="auto"/>
        <w:jc w:val="both"/>
        <w:rPr>
          <w:rFonts w:ascii="Times New Roman" w:hAnsi="Times New Roman" w:cs="Times New Roman"/>
          <w:sz w:val="18"/>
          <w:szCs w:val="18"/>
          <w:lang w:eastAsia="it-IT"/>
        </w:rPr>
      </w:pPr>
      <w:r>
        <w:rPr>
          <w:rStyle w:val="Rimandonotaapidipagina"/>
        </w:rPr>
        <w:footnoteRef/>
      </w:r>
      <w:r>
        <w:t xml:space="preserve"> </w:t>
      </w:r>
      <w:r w:rsidRPr="00184E0B">
        <w:rPr>
          <w:rFonts w:ascii="Times New Roman" w:hAnsi="Times New Roman" w:cs="Times New Roman"/>
          <w:sz w:val="18"/>
          <w:szCs w:val="18"/>
        </w:rPr>
        <w:t xml:space="preserve">Tale settore </w:t>
      </w:r>
      <w:r w:rsidRPr="00184E0B">
        <w:rPr>
          <w:rFonts w:ascii="Times New Roman" w:hAnsi="Times New Roman" w:cs="Times New Roman"/>
          <w:sz w:val="18"/>
          <w:szCs w:val="18"/>
          <w:lang w:eastAsia="it-IT"/>
        </w:rPr>
        <w:t>fa riferimento a soluzioni tecnologiche des</w:t>
      </w:r>
      <w:r>
        <w:rPr>
          <w:rFonts w:ascii="Times New Roman" w:hAnsi="Times New Roman" w:cs="Times New Roman"/>
          <w:sz w:val="18"/>
          <w:szCs w:val="18"/>
          <w:lang w:eastAsia="it-IT"/>
        </w:rPr>
        <w:t xml:space="preserve">tinate </w:t>
      </w:r>
      <w:r w:rsidRPr="00184E0B">
        <w:rPr>
          <w:rFonts w:ascii="Times New Roman" w:hAnsi="Times New Roman" w:cs="Times New Roman"/>
          <w:sz w:val="18"/>
          <w:szCs w:val="18"/>
          <w:lang w:eastAsia="it-IT"/>
        </w:rPr>
        <w:t>all’ottimizzazione dei processi produttivi e di automazione indus</w:t>
      </w:r>
      <w:r>
        <w:rPr>
          <w:rFonts w:ascii="Times New Roman" w:hAnsi="Times New Roman" w:cs="Times New Roman"/>
          <w:sz w:val="18"/>
          <w:szCs w:val="18"/>
          <w:lang w:eastAsia="it-IT"/>
        </w:rPr>
        <w:t xml:space="preserve">triale, alla gestione integrata </w:t>
      </w:r>
      <w:r w:rsidRPr="00184E0B">
        <w:rPr>
          <w:rFonts w:ascii="Times New Roman" w:hAnsi="Times New Roman" w:cs="Times New Roman"/>
          <w:sz w:val="18"/>
          <w:szCs w:val="18"/>
          <w:lang w:eastAsia="it-IT"/>
        </w:rPr>
        <w:t>della logistica in rete, alle tecnologie di produzione di prodotti reali</w:t>
      </w:r>
      <w:r>
        <w:rPr>
          <w:rFonts w:ascii="Times New Roman" w:hAnsi="Times New Roman" w:cs="Times New Roman"/>
          <w:sz w:val="18"/>
          <w:szCs w:val="18"/>
          <w:lang w:eastAsia="it-IT"/>
        </w:rPr>
        <w:t xml:space="preserve">zzati con nuovi materiali, alla </w:t>
      </w:r>
      <w:r w:rsidRPr="00184E0B">
        <w:rPr>
          <w:rFonts w:ascii="Times New Roman" w:hAnsi="Times New Roman" w:cs="Times New Roman"/>
          <w:sz w:val="18"/>
          <w:szCs w:val="18"/>
          <w:lang w:eastAsia="it-IT"/>
        </w:rPr>
        <w:t>meccatronica, alla robotica, all’utilizzo di tecnologie dell’informazione e della comunicazione</w:t>
      </w:r>
      <w:r>
        <w:rPr>
          <w:rFonts w:ascii="Times New Roman" w:hAnsi="Times New Roman" w:cs="Times New Roman"/>
          <w:sz w:val="18"/>
          <w:szCs w:val="18"/>
          <w:lang w:eastAsia="it-IT"/>
        </w:rPr>
        <w:t xml:space="preserve"> </w:t>
      </w:r>
      <w:r w:rsidRPr="00184E0B">
        <w:rPr>
          <w:rFonts w:ascii="Times New Roman" w:hAnsi="Times New Roman" w:cs="Times New Roman"/>
          <w:sz w:val="18"/>
          <w:szCs w:val="18"/>
          <w:lang w:eastAsia="it-IT"/>
        </w:rPr>
        <w:t>(TIC) avanzate per la virtualizzazione dei processi di tr</w:t>
      </w:r>
      <w:r>
        <w:rPr>
          <w:rFonts w:ascii="Times New Roman" w:hAnsi="Times New Roman" w:cs="Times New Roman"/>
          <w:sz w:val="18"/>
          <w:szCs w:val="18"/>
          <w:lang w:eastAsia="it-IT"/>
        </w:rPr>
        <w:t xml:space="preserve">asformazione e a sistemi per la </w:t>
      </w:r>
      <w:r w:rsidRPr="00184E0B">
        <w:rPr>
          <w:rFonts w:ascii="Times New Roman" w:hAnsi="Times New Roman" w:cs="Times New Roman"/>
          <w:sz w:val="18"/>
          <w:szCs w:val="18"/>
          <w:lang w:eastAsia="it-IT"/>
        </w:rPr>
        <w:t>valorizzazione delle persone nelle fabbriche</w:t>
      </w:r>
      <w:r>
        <w:rPr>
          <w:rFonts w:ascii="Times New Roman" w:hAnsi="Times New Roman" w:cs="Times New Roman"/>
          <w:sz w:val="18"/>
          <w:szCs w:val="18"/>
          <w:lang w:eastAsia="it-IT"/>
        </w:rPr>
        <w:t>.</w:t>
      </w:r>
    </w:p>
  </w:footnote>
  <w:footnote w:id="2">
    <w:p w:rsidR="00184E0B" w:rsidRPr="004A4AEA" w:rsidRDefault="00184E0B" w:rsidP="004A4AEA">
      <w:pPr>
        <w:autoSpaceDE w:val="0"/>
        <w:autoSpaceDN w:val="0"/>
        <w:adjustRightInd w:val="0"/>
        <w:spacing w:after="0" w:line="240" w:lineRule="auto"/>
        <w:jc w:val="both"/>
        <w:rPr>
          <w:rFonts w:ascii="Times New Roman" w:hAnsi="Times New Roman" w:cs="Times New Roman"/>
          <w:sz w:val="18"/>
          <w:szCs w:val="18"/>
          <w:lang w:eastAsia="it-IT"/>
        </w:rPr>
      </w:pPr>
      <w:r>
        <w:rPr>
          <w:rStyle w:val="Rimandonotaapidipagina"/>
        </w:rPr>
        <w:footnoteRef/>
      </w:r>
      <w:r>
        <w:t xml:space="preserve"> </w:t>
      </w:r>
      <w:r w:rsidRPr="00184E0B">
        <w:rPr>
          <w:rFonts w:ascii="Times New Roman" w:hAnsi="Times New Roman" w:cs="Times New Roman"/>
          <w:sz w:val="18"/>
          <w:szCs w:val="18"/>
          <w:lang w:eastAsia="it-IT"/>
        </w:rPr>
        <w:t>Tale settore fa riferimento a soluzioni tecnologiche per la produzione, l</w:t>
      </w:r>
      <w:r w:rsidR="004A4AEA">
        <w:rPr>
          <w:rFonts w:ascii="Times New Roman" w:hAnsi="Times New Roman" w:cs="Times New Roman"/>
          <w:sz w:val="18"/>
          <w:szCs w:val="18"/>
          <w:lang w:eastAsia="it-IT"/>
        </w:rPr>
        <w:t xml:space="preserve">a conservazione, la </w:t>
      </w:r>
      <w:r w:rsidRPr="00184E0B">
        <w:rPr>
          <w:rFonts w:ascii="Times New Roman" w:hAnsi="Times New Roman" w:cs="Times New Roman"/>
          <w:sz w:val="18"/>
          <w:szCs w:val="18"/>
          <w:lang w:eastAsia="it-IT"/>
        </w:rPr>
        <w:t>tracciabilità e la qualità dei cibi, relativo ai comparti produttivi riconducibili all’agricoltura e alle</w:t>
      </w:r>
      <w:r w:rsidR="004A4AEA">
        <w:rPr>
          <w:rFonts w:ascii="Times New Roman" w:hAnsi="Times New Roman" w:cs="Times New Roman"/>
          <w:sz w:val="18"/>
          <w:szCs w:val="18"/>
          <w:lang w:eastAsia="it-IT"/>
        </w:rPr>
        <w:t xml:space="preserve"> </w:t>
      </w:r>
      <w:r w:rsidRPr="00184E0B">
        <w:rPr>
          <w:rFonts w:ascii="Times New Roman" w:hAnsi="Times New Roman" w:cs="Times New Roman"/>
          <w:sz w:val="18"/>
          <w:szCs w:val="18"/>
          <w:lang w:eastAsia="it-IT"/>
        </w:rPr>
        <w:t>attività connesse, alle foreste e all’industria del legno, all’</w:t>
      </w:r>
      <w:r w:rsidR="004A4AEA">
        <w:rPr>
          <w:rFonts w:ascii="Times New Roman" w:hAnsi="Times New Roman" w:cs="Times New Roman"/>
          <w:sz w:val="18"/>
          <w:szCs w:val="18"/>
          <w:lang w:eastAsia="it-IT"/>
        </w:rPr>
        <w:t xml:space="preserve">industria della trasformazione </w:t>
      </w:r>
      <w:r w:rsidRPr="00184E0B">
        <w:rPr>
          <w:rFonts w:ascii="Times New Roman" w:hAnsi="Times New Roman" w:cs="Times New Roman"/>
          <w:sz w:val="18"/>
          <w:szCs w:val="18"/>
          <w:lang w:eastAsia="it-IT"/>
        </w:rPr>
        <w:t xml:space="preserve">alimentare e delle bevande, all’industria meccano-alimentare, del packaging </w:t>
      </w:r>
      <w:r w:rsidR="004A4AEA">
        <w:rPr>
          <w:rFonts w:ascii="Times New Roman" w:hAnsi="Times New Roman" w:cs="Times New Roman"/>
          <w:sz w:val="18"/>
          <w:szCs w:val="18"/>
          <w:lang w:eastAsia="it-IT"/>
        </w:rPr>
        <w:t>e dei materiali per il confezionamento.</w:t>
      </w:r>
    </w:p>
  </w:footnote>
  <w:footnote w:id="3">
    <w:p w:rsidR="004A4AEA" w:rsidRPr="004A4AEA" w:rsidRDefault="004A4AEA" w:rsidP="004A4AEA">
      <w:pPr>
        <w:autoSpaceDE w:val="0"/>
        <w:autoSpaceDN w:val="0"/>
        <w:adjustRightInd w:val="0"/>
        <w:spacing w:after="0" w:line="240" w:lineRule="auto"/>
        <w:jc w:val="both"/>
        <w:rPr>
          <w:rFonts w:ascii="Times New Roman" w:hAnsi="Times New Roman" w:cs="Times New Roman"/>
          <w:sz w:val="18"/>
          <w:szCs w:val="18"/>
          <w:lang w:eastAsia="it-IT"/>
        </w:rPr>
      </w:pPr>
      <w:r>
        <w:rPr>
          <w:rStyle w:val="Rimandonotaapidipagina"/>
        </w:rPr>
        <w:footnoteRef/>
      </w:r>
      <w:r>
        <w:t xml:space="preserve"> </w:t>
      </w:r>
      <w:r w:rsidRPr="004A4AEA">
        <w:rPr>
          <w:rFonts w:ascii="Times New Roman" w:hAnsi="Times New Roman" w:cs="Times New Roman"/>
          <w:sz w:val="18"/>
          <w:szCs w:val="18"/>
        </w:rPr>
        <w:t xml:space="preserve">Tale settore fa </w:t>
      </w:r>
      <w:r w:rsidRPr="004A4AEA">
        <w:rPr>
          <w:rFonts w:ascii="Times New Roman" w:hAnsi="Times New Roman" w:cs="Times New Roman"/>
          <w:sz w:val="18"/>
          <w:szCs w:val="18"/>
          <w:lang w:eastAsia="it-IT"/>
        </w:rPr>
        <w:t>riferimento a tutte le discipline rivolte allo stud</w:t>
      </w:r>
      <w:r>
        <w:rPr>
          <w:rFonts w:ascii="Times New Roman" w:hAnsi="Times New Roman" w:cs="Times New Roman"/>
          <w:sz w:val="18"/>
          <w:szCs w:val="18"/>
          <w:lang w:eastAsia="it-IT"/>
        </w:rPr>
        <w:t xml:space="preserve">io della materia e delle specie </w:t>
      </w:r>
      <w:r w:rsidRPr="004A4AEA">
        <w:rPr>
          <w:rFonts w:ascii="Times New Roman" w:hAnsi="Times New Roman" w:cs="Times New Roman"/>
          <w:sz w:val="18"/>
          <w:szCs w:val="18"/>
          <w:lang w:eastAsia="it-IT"/>
        </w:rPr>
        <w:t>viventi, dai livelli elementari agli organismi superiori, all’</w:t>
      </w:r>
      <w:r>
        <w:rPr>
          <w:rFonts w:ascii="Times New Roman" w:hAnsi="Times New Roman" w:cs="Times New Roman"/>
          <w:sz w:val="18"/>
          <w:szCs w:val="18"/>
          <w:lang w:eastAsia="it-IT"/>
        </w:rPr>
        <w:t>uomo, agli animali, alle piante.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4D751C"/>
    <w:multiLevelType w:val="hybridMultilevel"/>
    <w:tmpl w:val="644AB821"/>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50CFA3"/>
    <w:multiLevelType w:val="hybridMultilevel"/>
    <w:tmpl w:val="A02800D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50AD87"/>
    <w:multiLevelType w:val="hybridMultilevel"/>
    <w:tmpl w:val="99620B0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B144C"/>
    <w:multiLevelType w:val="hybridMultilevel"/>
    <w:tmpl w:val="9EDA9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E56878"/>
    <w:multiLevelType w:val="hybridMultilevel"/>
    <w:tmpl w:val="CACA23A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1F2560A"/>
    <w:multiLevelType w:val="hybridMultilevel"/>
    <w:tmpl w:val="F8EAB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2954912"/>
    <w:multiLevelType w:val="multilevel"/>
    <w:tmpl w:val="04A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DB3EF3"/>
    <w:multiLevelType w:val="hybridMultilevel"/>
    <w:tmpl w:val="B554FD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4270141"/>
    <w:multiLevelType w:val="hybridMultilevel"/>
    <w:tmpl w:val="9D74E2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58E5393"/>
    <w:multiLevelType w:val="hybridMultilevel"/>
    <w:tmpl w:val="FE8E4F22"/>
    <w:lvl w:ilvl="0" w:tplc="F5CA09A2">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43253C"/>
    <w:multiLevelType w:val="hybridMultilevel"/>
    <w:tmpl w:val="2C80A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214E94"/>
    <w:multiLevelType w:val="multilevel"/>
    <w:tmpl w:val="8DB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3A093B"/>
    <w:multiLevelType w:val="multilevel"/>
    <w:tmpl w:val="04AC9F4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132E6F78"/>
    <w:multiLevelType w:val="hybridMultilevel"/>
    <w:tmpl w:val="35A8D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0C09C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0E80C3E"/>
    <w:multiLevelType w:val="hybridMultilevel"/>
    <w:tmpl w:val="9D8A3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A64E77"/>
    <w:multiLevelType w:val="hybridMultilevel"/>
    <w:tmpl w:val="6AE4285C"/>
    <w:lvl w:ilvl="0" w:tplc="254AFAB6">
      <w:start w:val="31"/>
      <w:numFmt w:val="bullet"/>
      <w:lvlText w:val="-"/>
      <w:lvlJc w:val="left"/>
      <w:pPr>
        <w:ind w:left="420" w:hanging="360"/>
      </w:pPr>
      <w:rPr>
        <w:rFonts w:ascii="Cambria" w:eastAsia="Calibri" w:hAnsi="Cambria" w:cs="JasmineUP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2ADD0E93"/>
    <w:multiLevelType w:val="multilevel"/>
    <w:tmpl w:val="8852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23C13"/>
    <w:multiLevelType w:val="hybridMultilevel"/>
    <w:tmpl w:val="0DA25F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C77AAA"/>
    <w:multiLevelType w:val="hybridMultilevel"/>
    <w:tmpl w:val="DAD00558"/>
    <w:lvl w:ilvl="0" w:tplc="D7B4B394">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0" w15:restartNumberingAfterBreak="0">
    <w:nsid w:val="2DEC61A4"/>
    <w:multiLevelType w:val="hybridMultilevel"/>
    <w:tmpl w:val="C2A49B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FA1643"/>
    <w:multiLevelType w:val="hybridMultilevel"/>
    <w:tmpl w:val="E570B100"/>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2" w15:restartNumberingAfterBreak="0">
    <w:nsid w:val="3B864EB8"/>
    <w:multiLevelType w:val="hybridMultilevel"/>
    <w:tmpl w:val="5CD6F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38762B"/>
    <w:multiLevelType w:val="hybridMultilevel"/>
    <w:tmpl w:val="DAD00558"/>
    <w:lvl w:ilvl="0" w:tplc="D7B4B394">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4" w15:restartNumberingAfterBreak="0">
    <w:nsid w:val="3C443641"/>
    <w:multiLevelType w:val="hybridMultilevel"/>
    <w:tmpl w:val="59465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135D38"/>
    <w:multiLevelType w:val="hybridMultilevel"/>
    <w:tmpl w:val="004CC50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E75F58"/>
    <w:multiLevelType w:val="multilevel"/>
    <w:tmpl w:val="FD2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64500"/>
    <w:multiLevelType w:val="hybridMultilevel"/>
    <w:tmpl w:val="99FE2518"/>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15:restartNumberingAfterBreak="0">
    <w:nsid w:val="44DD1A0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8633251"/>
    <w:multiLevelType w:val="hybridMultilevel"/>
    <w:tmpl w:val="3BCEA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AD5020"/>
    <w:multiLevelType w:val="hybridMultilevel"/>
    <w:tmpl w:val="0F12882C"/>
    <w:lvl w:ilvl="0" w:tplc="BB0A15A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784B13"/>
    <w:multiLevelType w:val="hybridMultilevel"/>
    <w:tmpl w:val="C2A49B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EB4D5C"/>
    <w:multiLevelType w:val="hybridMultilevel"/>
    <w:tmpl w:val="1E46C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452F76"/>
    <w:multiLevelType w:val="multilevel"/>
    <w:tmpl w:val="E10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712240"/>
    <w:multiLevelType w:val="hybridMultilevel"/>
    <w:tmpl w:val="31F27E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5" w15:restartNumberingAfterBreak="0">
    <w:nsid w:val="5E372D2B"/>
    <w:multiLevelType w:val="hybridMultilevel"/>
    <w:tmpl w:val="B22A81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691C7B"/>
    <w:multiLevelType w:val="hybridMultilevel"/>
    <w:tmpl w:val="9264685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15:restartNumberingAfterBreak="0">
    <w:nsid w:val="636A1EE6"/>
    <w:multiLevelType w:val="hybridMultilevel"/>
    <w:tmpl w:val="0FF6B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5B21A1"/>
    <w:multiLevelType w:val="hybridMultilevel"/>
    <w:tmpl w:val="12DE33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99677C2"/>
    <w:multiLevelType w:val="multilevel"/>
    <w:tmpl w:val="4BD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E80F2F"/>
    <w:multiLevelType w:val="hybridMultilevel"/>
    <w:tmpl w:val="86E0D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59776D"/>
    <w:multiLevelType w:val="hybridMultilevel"/>
    <w:tmpl w:val="BA9CA91C"/>
    <w:lvl w:ilvl="0" w:tplc="2E90BF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BE0A33"/>
    <w:multiLevelType w:val="hybridMultilevel"/>
    <w:tmpl w:val="F206559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C7486"/>
    <w:multiLevelType w:val="hybridMultilevel"/>
    <w:tmpl w:val="0E18143E"/>
    <w:lvl w:ilvl="0" w:tplc="F62A624C">
      <w:start w:val="1"/>
      <w:numFmt w:val="bullet"/>
      <w:lvlText w:val="•"/>
      <w:lvlJc w:val="left"/>
      <w:pPr>
        <w:tabs>
          <w:tab w:val="num" w:pos="720"/>
        </w:tabs>
        <w:ind w:left="720" w:hanging="360"/>
      </w:pPr>
      <w:rPr>
        <w:rFonts w:ascii="Arial" w:hAnsi="Arial" w:hint="default"/>
      </w:rPr>
    </w:lvl>
    <w:lvl w:ilvl="1" w:tplc="6DB43222" w:tentative="1">
      <w:start w:val="1"/>
      <w:numFmt w:val="bullet"/>
      <w:lvlText w:val="•"/>
      <w:lvlJc w:val="left"/>
      <w:pPr>
        <w:tabs>
          <w:tab w:val="num" w:pos="1440"/>
        </w:tabs>
        <w:ind w:left="1440" w:hanging="360"/>
      </w:pPr>
      <w:rPr>
        <w:rFonts w:ascii="Arial" w:hAnsi="Arial" w:hint="default"/>
      </w:rPr>
    </w:lvl>
    <w:lvl w:ilvl="2" w:tplc="98EAC03A" w:tentative="1">
      <w:start w:val="1"/>
      <w:numFmt w:val="bullet"/>
      <w:lvlText w:val="•"/>
      <w:lvlJc w:val="left"/>
      <w:pPr>
        <w:tabs>
          <w:tab w:val="num" w:pos="2160"/>
        </w:tabs>
        <w:ind w:left="2160" w:hanging="360"/>
      </w:pPr>
      <w:rPr>
        <w:rFonts w:ascii="Arial" w:hAnsi="Arial" w:hint="default"/>
      </w:rPr>
    </w:lvl>
    <w:lvl w:ilvl="3" w:tplc="24CAA1FA" w:tentative="1">
      <w:start w:val="1"/>
      <w:numFmt w:val="bullet"/>
      <w:lvlText w:val="•"/>
      <w:lvlJc w:val="left"/>
      <w:pPr>
        <w:tabs>
          <w:tab w:val="num" w:pos="2880"/>
        </w:tabs>
        <w:ind w:left="2880" w:hanging="360"/>
      </w:pPr>
      <w:rPr>
        <w:rFonts w:ascii="Arial" w:hAnsi="Arial" w:hint="default"/>
      </w:rPr>
    </w:lvl>
    <w:lvl w:ilvl="4" w:tplc="5D2E02CC" w:tentative="1">
      <w:start w:val="1"/>
      <w:numFmt w:val="bullet"/>
      <w:lvlText w:val="•"/>
      <w:lvlJc w:val="left"/>
      <w:pPr>
        <w:tabs>
          <w:tab w:val="num" w:pos="3600"/>
        </w:tabs>
        <w:ind w:left="3600" w:hanging="360"/>
      </w:pPr>
      <w:rPr>
        <w:rFonts w:ascii="Arial" w:hAnsi="Arial" w:hint="default"/>
      </w:rPr>
    </w:lvl>
    <w:lvl w:ilvl="5" w:tplc="8E863A08" w:tentative="1">
      <w:start w:val="1"/>
      <w:numFmt w:val="bullet"/>
      <w:lvlText w:val="•"/>
      <w:lvlJc w:val="left"/>
      <w:pPr>
        <w:tabs>
          <w:tab w:val="num" w:pos="4320"/>
        </w:tabs>
        <w:ind w:left="4320" w:hanging="360"/>
      </w:pPr>
      <w:rPr>
        <w:rFonts w:ascii="Arial" w:hAnsi="Arial" w:hint="default"/>
      </w:rPr>
    </w:lvl>
    <w:lvl w:ilvl="6" w:tplc="AFAABBE0" w:tentative="1">
      <w:start w:val="1"/>
      <w:numFmt w:val="bullet"/>
      <w:lvlText w:val="•"/>
      <w:lvlJc w:val="left"/>
      <w:pPr>
        <w:tabs>
          <w:tab w:val="num" w:pos="5040"/>
        </w:tabs>
        <w:ind w:left="5040" w:hanging="360"/>
      </w:pPr>
      <w:rPr>
        <w:rFonts w:ascii="Arial" w:hAnsi="Arial" w:hint="default"/>
      </w:rPr>
    </w:lvl>
    <w:lvl w:ilvl="7" w:tplc="2DEE4D60" w:tentative="1">
      <w:start w:val="1"/>
      <w:numFmt w:val="bullet"/>
      <w:lvlText w:val="•"/>
      <w:lvlJc w:val="left"/>
      <w:pPr>
        <w:tabs>
          <w:tab w:val="num" w:pos="5760"/>
        </w:tabs>
        <w:ind w:left="5760" w:hanging="360"/>
      </w:pPr>
      <w:rPr>
        <w:rFonts w:ascii="Arial" w:hAnsi="Arial" w:hint="default"/>
      </w:rPr>
    </w:lvl>
    <w:lvl w:ilvl="8" w:tplc="AAD057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9E4BCA"/>
    <w:multiLevelType w:val="hybridMultilevel"/>
    <w:tmpl w:val="A31856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146B00"/>
    <w:multiLevelType w:val="hybridMultilevel"/>
    <w:tmpl w:val="A7D88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0"/>
  </w:num>
  <w:num w:numId="4">
    <w:abstractNumId w:val="3"/>
  </w:num>
  <w:num w:numId="5">
    <w:abstractNumId w:val="1"/>
  </w:num>
  <w:num w:numId="6">
    <w:abstractNumId w:val="41"/>
  </w:num>
  <w:num w:numId="7">
    <w:abstractNumId w:val="27"/>
  </w:num>
  <w:num w:numId="8">
    <w:abstractNumId w:val="37"/>
  </w:num>
  <w:num w:numId="9">
    <w:abstractNumId w:val="21"/>
  </w:num>
  <w:num w:numId="10">
    <w:abstractNumId w:val="40"/>
  </w:num>
  <w:num w:numId="11">
    <w:abstractNumId w:val="43"/>
  </w:num>
  <w:num w:numId="12">
    <w:abstractNumId w:val="29"/>
  </w:num>
  <w:num w:numId="13">
    <w:abstractNumId w:val="5"/>
  </w:num>
  <w:num w:numId="14">
    <w:abstractNumId w:val="10"/>
  </w:num>
  <w:num w:numId="15">
    <w:abstractNumId w:val="35"/>
  </w:num>
  <w:num w:numId="16">
    <w:abstractNumId w:val="25"/>
  </w:num>
  <w:num w:numId="17">
    <w:abstractNumId w:val="18"/>
  </w:num>
  <w:num w:numId="18">
    <w:abstractNumId w:val="8"/>
  </w:num>
  <w:num w:numId="19">
    <w:abstractNumId w:val="16"/>
  </w:num>
  <w:num w:numId="20">
    <w:abstractNumId w:val="42"/>
  </w:num>
  <w:num w:numId="21">
    <w:abstractNumId w:val="32"/>
  </w:num>
  <w:num w:numId="22">
    <w:abstractNumId w:val="45"/>
  </w:num>
  <w:num w:numId="23">
    <w:abstractNumId w:val="31"/>
  </w:num>
  <w:num w:numId="24">
    <w:abstractNumId w:val="13"/>
  </w:num>
  <w:num w:numId="25">
    <w:abstractNumId w:val="4"/>
  </w:num>
  <w:num w:numId="26">
    <w:abstractNumId w:val="38"/>
  </w:num>
  <w:num w:numId="27">
    <w:abstractNumId w:val="44"/>
  </w:num>
  <w:num w:numId="28">
    <w:abstractNumId w:val="22"/>
  </w:num>
  <w:num w:numId="29">
    <w:abstractNumId w:val="7"/>
  </w:num>
  <w:num w:numId="30">
    <w:abstractNumId w:val="20"/>
  </w:num>
  <w:num w:numId="31">
    <w:abstractNumId w:val="6"/>
  </w:num>
  <w:num w:numId="32">
    <w:abstractNumId w:val="12"/>
  </w:num>
  <w:num w:numId="33">
    <w:abstractNumId w:val="15"/>
  </w:num>
  <w:num w:numId="34">
    <w:abstractNumId w:val="24"/>
  </w:num>
  <w:num w:numId="35">
    <w:abstractNumId w:val="19"/>
  </w:num>
  <w:num w:numId="36">
    <w:abstractNumId w:val="23"/>
  </w:num>
  <w:num w:numId="37">
    <w:abstractNumId w:val="17"/>
  </w:num>
  <w:num w:numId="38">
    <w:abstractNumId w:val="39"/>
  </w:num>
  <w:num w:numId="39">
    <w:abstractNumId w:val="33"/>
  </w:num>
  <w:num w:numId="40">
    <w:abstractNumId w:val="34"/>
  </w:num>
  <w:num w:numId="41">
    <w:abstractNumId w:val="26"/>
  </w:num>
  <w:num w:numId="42">
    <w:abstractNumId w:val="11"/>
  </w:num>
  <w:num w:numId="43">
    <w:abstractNumId w:val="14"/>
  </w:num>
  <w:num w:numId="44">
    <w:abstractNumId w:val="9"/>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99"/>
    <w:rsid w:val="00000DDB"/>
    <w:rsid w:val="00000F19"/>
    <w:rsid w:val="00005ED6"/>
    <w:rsid w:val="00016508"/>
    <w:rsid w:val="0001778F"/>
    <w:rsid w:val="00020660"/>
    <w:rsid w:val="0002267B"/>
    <w:rsid w:val="000230A0"/>
    <w:rsid w:val="00032DB7"/>
    <w:rsid w:val="00033E5F"/>
    <w:rsid w:val="00033FB1"/>
    <w:rsid w:val="0004058E"/>
    <w:rsid w:val="0004597E"/>
    <w:rsid w:val="00052644"/>
    <w:rsid w:val="00052D77"/>
    <w:rsid w:val="0005505C"/>
    <w:rsid w:val="00060948"/>
    <w:rsid w:val="00063DD8"/>
    <w:rsid w:val="00070452"/>
    <w:rsid w:val="0007074F"/>
    <w:rsid w:val="000721AB"/>
    <w:rsid w:val="00075740"/>
    <w:rsid w:val="0007714B"/>
    <w:rsid w:val="00080A8B"/>
    <w:rsid w:val="00082955"/>
    <w:rsid w:val="0008371C"/>
    <w:rsid w:val="00083AD0"/>
    <w:rsid w:val="00086BD4"/>
    <w:rsid w:val="000946EB"/>
    <w:rsid w:val="000947C8"/>
    <w:rsid w:val="00097177"/>
    <w:rsid w:val="000978AF"/>
    <w:rsid w:val="00097DE0"/>
    <w:rsid w:val="000A3E02"/>
    <w:rsid w:val="000A54BC"/>
    <w:rsid w:val="000B1111"/>
    <w:rsid w:val="000B112D"/>
    <w:rsid w:val="000B2691"/>
    <w:rsid w:val="000B34FD"/>
    <w:rsid w:val="000B3EFD"/>
    <w:rsid w:val="000B4F55"/>
    <w:rsid w:val="000C111E"/>
    <w:rsid w:val="000C52A2"/>
    <w:rsid w:val="000D3848"/>
    <w:rsid w:val="000D6D49"/>
    <w:rsid w:val="000E43F8"/>
    <w:rsid w:val="000E739C"/>
    <w:rsid w:val="000F4957"/>
    <w:rsid w:val="000F5800"/>
    <w:rsid w:val="000F782A"/>
    <w:rsid w:val="0010221B"/>
    <w:rsid w:val="00104DA8"/>
    <w:rsid w:val="001059FD"/>
    <w:rsid w:val="00112308"/>
    <w:rsid w:val="00116015"/>
    <w:rsid w:val="00120EB4"/>
    <w:rsid w:val="0012107F"/>
    <w:rsid w:val="001262FE"/>
    <w:rsid w:val="00130435"/>
    <w:rsid w:val="00134222"/>
    <w:rsid w:val="00134CBD"/>
    <w:rsid w:val="00143173"/>
    <w:rsid w:val="00143862"/>
    <w:rsid w:val="001505A2"/>
    <w:rsid w:val="001518F2"/>
    <w:rsid w:val="00153F0E"/>
    <w:rsid w:val="00155FFB"/>
    <w:rsid w:val="00161A86"/>
    <w:rsid w:val="00174504"/>
    <w:rsid w:val="00177D6B"/>
    <w:rsid w:val="001801F6"/>
    <w:rsid w:val="00182E64"/>
    <w:rsid w:val="00183D60"/>
    <w:rsid w:val="00184E0B"/>
    <w:rsid w:val="00195617"/>
    <w:rsid w:val="001A24FC"/>
    <w:rsid w:val="001A3C6E"/>
    <w:rsid w:val="001A3F10"/>
    <w:rsid w:val="001A4C2B"/>
    <w:rsid w:val="001A69A3"/>
    <w:rsid w:val="001B40B6"/>
    <w:rsid w:val="001B4F89"/>
    <w:rsid w:val="001B50FD"/>
    <w:rsid w:val="001B6212"/>
    <w:rsid w:val="001B7AC1"/>
    <w:rsid w:val="001C3208"/>
    <w:rsid w:val="001C4F69"/>
    <w:rsid w:val="001C648C"/>
    <w:rsid w:val="001C6FA5"/>
    <w:rsid w:val="001D0BF4"/>
    <w:rsid w:val="001D1F01"/>
    <w:rsid w:val="001D2962"/>
    <w:rsid w:val="001D4E52"/>
    <w:rsid w:val="001D6B0D"/>
    <w:rsid w:val="001E2CE1"/>
    <w:rsid w:val="001E4261"/>
    <w:rsid w:val="001E45C1"/>
    <w:rsid w:val="001E6E10"/>
    <w:rsid w:val="001E73B5"/>
    <w:rsid w:val="001E767D"/>
    <w:rsid w:val="001E7A11"/>
    <w:rsid w:val="001F130C"/>
    <w:rsid w:val="001F1445"/>
    <w:rsid w:val="001F1C0D"/>
    <w:rsid w:val="001F5F9B"/>
    <w:rsid w:val="00205E67"/>
    <w:rsid w:val="00210723"/>
    <w:rsid w:val="00213B3A"/>
    <w:rsid w:val="0022078A"/>
    <w:rsid w:val="002300C5"/>
    <w:rsid w:val="00231FA6"/>
    <w:rsid w:val="0025400F"/>
    <w:rsid w:val="002607BC"/>
    <w:rsid w:val="00262F88"/>
    <w:rsid w:val="002649F6"/>
    <w:rsid w:val="00264D49"/>
    <w:rsid w:val="00267305"/>
    <w:rsid w:val="002816C1"/>
    <w:rsid w:val="00287ADF"/>
    <w:rsid w:val="00287F55"/>
    <w:rsid w:val="00290531"/>
    <w:rsid w:val="00291154"/>
    <w:rsid w:val="0029338F"/>
    <w:rsid w:val="002A1A75"/>
    <w:rsid w:val="002A29F7"/>
    <w:rsid w:val="002A6B9A"/>
    <w:rsid w:val="002B54D6"/>
    <w:rsid w:val="002C0D26"/>
    <w:rsid w:val="002C1B92"/>
    <w:rsid w:val="002C3ADD"/>
    <w:rsid w:val="002C6D46"/>
    <w:rsid w:val="002D5896"/>
    <w:rsid w:val="002E1498"/>
    <w:rsid w:val="002F172A"/>
    <w:rsid w:val="002F5F12"/>
    <w:rsid w:val="00303EAD"/>
    <w:rsid w:val="00310D0D"/>
    <w:rsid w:val="00317748"/>
    <w:rsid w:val="00327479"/>
    <w:rsid w:val="003322A1"/>
    <w:rsid w:val="0034003B"/>
    <w:rsid w:val="0034029E"/>
    <w:rsid w:val="00342CC3"/>
    <w:rsid w:val="00343382"/>
    <w:rsid w:val="0034359B"/>
    <w:rsid w:val="00344EEE"/>
    <w:rsid w:val="00345C31"/>
    <w:rsid w:val="00350D1B"/>
    <w:rsid w:val="003547A4"/>
    <w:rsid w:val="0035696D"/>
    <w:rsid w:val="00363E89"/>
    <w:rsid w:val="00365870"/>
    <w:rsid w:val="00366307"/>
    <w:rsid w:val="0036644A"/>
    <w:rsid w:val="0037240F"/>
    <w:rsid w:val="0037345C"/>
    <w:rsid w:val="003817C5"/>
    <w:rsid w:val="00382D51"/>
    <w:rsid w:val="00384508"/>
    <w:rsid w:val="00387500"/>
    <w:rsid w:val="00391088"/>
    <w:rsid w:val="003917A3"/>
    <w:rsid w:val="0039237F"/>
    <w:rsid w:val="00392FD4"/>
    <w:rsid w:val="0039550B"/>
    <w:rsid w:val="003972D6"/>
    <w:rsid w:val="003A412E"/>
    <w:rsid w:val="003A422F"/>
    <w:rsid w:val="003A738B"/>
    <w:rsid w:val="003B0125"/>
    <w:rsid w:val="003B1E7F"/>
    <w:rsid w:val="003B2B4C"/>
    <w:rsid w:val="003B5291"/>
    <w:rsid w:val="003B7F22"/>
    <w:rsid w:val="003C03C8"/>
    <w:rsid w:val="003C5536"/>
    <w:rsid w:val="003D03C1"/>
    <w:rsid w:val="003D4435"/>
    <w:rsid w:val="003D7B1F"/>
    <w:rsid w:val="003E1CE7"/>
    <w:rsid w:val="003F43A0"/>
    <w:rsid w:val="003F4596"/>
    <w:rsid w:val="003F5BBF"/>
    <w:rsid w:val="003F64F8"/>
    <w:rsid w:val="003F78D2"/>
    <w:rsid w:val="00403325"/>
    <w:rsid w:val="00410A16"/>
    <w:rsid w:val="00413FF4"/>
    <w:rsid w:val="00422D28"/>
    <w:rsid w:val="0042739D"/>
    <w:rsid w:val="0043776B"/>
    <w:rsid w:val="00440B15"/>
    <w:rsid w:val="00441575"/>
    <w:rsid w:val="00441B52"/>
    <w:rsid w:val="00442085"/>
    <w:rsid w:val="004423CC"/>
    <w:rsid w:val="004450BD"/>
    <w:rsid w:val="004541A8"/>
    <w:rsid w:val="00456632"/>
    <w:rsid w:val="0046689E"/>
    <w:rsid w:val="00466CA4"/>
    <w:rsid w:val="00475C81"/>
    <w:rsid w:val="00496100"/>
    <w:rsid w:val="004976CB"/>
    <w:rsid w:val="004A229C"/>
    <w:rsid w:val="004A3968"/>
    <w:rsid w:val="004A4AEA"/>
    <w:rsid w:val="004A6C21"/>
    <w:rsid w:val="004B036D"/>
    <w:rsid w:val="004B587B"/>
    <w:rsid w:val="004C403D"/>
    <w:rsid w:val="004D0FE4"/>
    <w:rsid w:val="004D353B"/>
    <w:rsid w:val="004D70C8"/>
    <w:rsid w:val="004D73F9"/>
    <w:rsid w:val="004E1505"/>
    <w:rsid w:val="004F05BA"/>
    <w:rsid w:val="004F0BC3"/>
    <w:rsid w:val="004F1F42"/>
    <w:rsid w:val="004F568B"/>
    <w:rsid w:val="00512623"/>
    <w:rsid w:val="005231CB"/>
    <w:rsid w:val="00525474"/>
    <w:rsid w:val="00526E4B"/>
    <w:rsid w:val="005403BF"/>
    <w:rsid w:val="0054161B"/>
    <w:rsid w:val="00555548"/>
    <w:rsid w:val="00560BC2"/>
    <w:rsid w:val="00562D74"/>
    <w:rsid w:val="0056619D"/>
    <w:rsid w:val="0056680A"/>
    <w:rsid w:val="0056700B"/>
    <w:rsid w:val="00577BB6"/>
    <w:rsid w:val="00577FD0"/>
    <w:rsid w:val="005820E4"/>
    <w:rsid w:val="005848A1"/>
    <w:rsid w:val="005901C0"/>
    <w:rsid w:val="0059078B"/>
    <w:rsid w:val="00591FFA"/>
    <w:rsid w:val="005A2E0B"/>
    <w:rsid w:val="005A31C8"/>
    <w:rsid w:val="005A5EF6"/>
    <w:rsid w:val="005A6127"/>
    <w:rsid w:val="005A7234"/>
    <w:rsid w:val="005A797E"/>
    <w:rsid w:val="005B168D"/>
    <w:rsid w:val="005B289A"/>
    <w:rsid w:val="005B2FAC"/>
    <w:rsid w:val="005B50E7"/>
    <w:rsid w:val="005C2F45"/>
    <w:rsid w:val="005D1851"/>
    <w:rsid w:val="005D3097"/>
    <w:rsid w:val="005D4F0D"/>
    <w:rsid w:val="005D6B3B"/>
    <w:rsid w:val="005E7083"/>
    <w:rsid w:val="005F1602"/>
    <w:rsid w:val="005F36F5"/>
    <w:rsid w:val="005F53E9"/>
    <w:rsid w:val="005F58E9"/>
    <w:rsid w:val="005F62CD"/>
    <w:rsid w:val="005F6B89"/>
    <w:rsid w:val="005F6C13"/>
    <w:rsid w:val="00603CF2"/>
    <w:rsid w:val="006100F0"/>
    <w:rsid w:val="00612744"/>
    <w:rsid w:val="00614706"/>
    <w:rsid w:val="00617373"/>
    <w:rsid w:val="00623E79"/>
    <w:rsid w:val="0062693F"/>
    <w:rsid w:val="006302E8"/>
    <w:rsid w:val="00633A8D"/>
    <w:rsid w:val="00633AB2"/>
    <w:rsid w:val="00633F5A"/>
    <w:rsid w:val="006345C3"/>
    <w:rsid w:val="00635859"/>
    <w:rsid w:val="00641DBB"/>
    <w:rsid w:val="006421BE"/>
    <w:rsid w:val="00644C2D"/>
    <w:rsid w:val="00646264"/>
    <w:rsid w:val="00647B7A"/>
    <w:rsid w:val="00650DD3"/>
    <w:rsid w:val="00654C7E"/>
    <w:rsid w:val="0066196B"/>
    <w:rsid w:val="00662451"/>
    <w:rsid w:val="006668B6"/>
    <w:rsid w:val="00666EB7"/>
    <w:rsid w:val="006713AF"/>
    <w:rsid w:val="006742F8"/>
    <w:rsid w:val="0067619E"/>
    <w:rsid w:val="00682FE0"/>
    <w:rsid w:val="006840EA"/>
    <w:rsid w:val="00685E06"/>
    <w:rsid w:val="00692CDC"/>
    <w:rsid w:val="006A2BA9"/>
    <w:rsid w:val="006B1B70"/>
    <w:rsid w:val="006B2846"/>
    <w:rsid w:val="006C0250"/>
    <w:rsid w:val="006C72F4"/>
    <w:rsid w:val="006D096A"/>
    <w:rsid w:val="006D2248"/>
    <w:rsid w:val="006D2249"/>
    <w:rsid w:val="006D51A9"/>
    <w:rsid w:val="006D51C7"/>
    <w:rsid w:val="006D5BCA"/>
    <w:rsid w:val="006D5FC1"/>
    <w:rsid w:val="006E2202"/>
    <w:rsid w:val="006E245A"/>
    <w:rsid w:val="006E296E"/>
    <w:rsid w:val="006E48E2"/>
    <w:rsid w:val="006F4680"/>
    <w:rsid w:val="006F4908"/>
    <w:rsid w:val="006F4AB3"/>
    <w:rsid w:val="006F5359"/>
    <w:rsid w:val="006F5A8D"/>
    <w:rsid w:val="006F7FC7"/>
    <w:rsid w:val="00700A8C"/>
    <w:rsid w:val="00703546"/>
    <w:rsid w:val="00704F08"/>
    <w:rsid w:val="0070594E"/>
    <w:rsid w:val="00706104"/>
    <w:rsid w:val="00706289"/>
    <w:rsid w:val="00710F34"/>
    <w:rsid w:val="00711837"/>
    <w:rsid w:val="00720B7B"/>
    <w:rsid w:val="00722C8C"/>
    <w:rsid w:val="00723499"/>
    <w:rsid w:val="00723D9B"/>
    <w:rsid w:val="00737E48"/>
    <w:rsid w:val="00740587"/>
    <w:rsid w:val="00750F06"/>
    <w:rsid w:val="00762A84"/>
    <w:rsid w:val="00770DDD"/>
    <w:rsid w:val="00771646"/>
    <w:rsid w:val="00772274"/>
    <w:rsid w:val="007769E0"/>
    <w:rsid w:val="007815F4"/>
    <w:rsid w:val="00781767"/>
    <w:rsid w:val="0078286C"/>
    <w:rsid w:val="0078349F"/>
    <w:rsid w:val="007923BA"/>
    <w:rsid w:val="007A4FE1"/>
    <w:rsid w:val="007A58E3"/>
    <w:rsid w:val="007B0D92"/>
    <w:rsid w:val="007B1B80"/>
    <w:rsid w:val="007B1D2A"/>
    <w:rsid w:val="007B1F50"/>
    <w:rsid w:val="007B2348"/>
    <w:rsid w:val="007C5E1C"/>
    <w:rsid w:val="007D4427"/>
    <w:rsid w:val="007D675A"/>
    <w:rsid w:val="007E02A8"/>
    <w:rsid w:val="007E0401"/>
    <w:rsid w:val="007E24F0"/>
    <w:rsid w:val="007E5034"/>
    <w:rsid w:val="007E75E3"/>
    <w:rsid w:val="007E76C0"/>
    <w:rsid w:val="00801E3E"/>
    <w:rsid w:val="00803E1B"/>
    <w:rsid w:val="008047CD"/>
    <w:rsid w:val="008111F4"/>
    <w:rsid w:val="008118DF"/>
    <w:rsid w:val="00812D81"/>
    <w:rsid w:val="00813CF0"/>
    <w:rsid w:val="00820904"/>
    <w:rsid w:val="00822903"/>
    <w:rsid w:val="008273C1"/>
    <w:rsid w:val="0083246B"/>
    <w:rsid w:val="00834E4E"/>
    <w:rsid w:val="00835B73"/>
    <w:rsid w:val="0084146E"/>
    <w:rsid w:val="0084308C"/>
    <w:rsid w:val="0085442E"/>
    <w:rsid w:val="00860617"/>
    <w:rsid w:val="00865628"/>
    <w:rsid w:val="0087028E"/>
    <w:rsid w:val="008745FD"/>
    <w:rsid w:val="00875A0A"/>
    <w:rsid w:val="00875A6D"/>
    <w:rsid w:val="00890296"/>
    <w:rsid w:val="00892827"/>
    <w:rsid w:val="008950F5"/>
    <w:rsid w:val="00895333"/>
    <w:rsid w:val="008A2F20"/>
    <w:rsid w:val="008A470D"/>
    <w:rsid w:val="008A5257"/>
    <w:rsid w:val="008A6CFD"/>
    <w:rsid w:val="008A7F23"/>
    <w:rsid w:val="008B4D2D"/>
    <w:rsid w:val="008C6FD0"/>
    <w:rsid w:val="008C7C17"/>
    <w:rsid w:val="008D5D71"/>
    <w:rsid w:val="008D6445"/>
    <w:rsid w:val="008E547B"/>
    <w:rsid w:val="008F362D"/>
    <w:rsid w:val="008F3E30"/>
    <w:rsid w:val="008F6283"/>
    <w:rsid w:val="0090092B"/>
    <w:rsid w:val="009016E0"/>
    <w:rsid w:val="00904F16"/>
    <w:rsid w:val="009053F7"/>
    <w:rsid w:val="00905985"/>
    <w:rsid w:val="00906999"/>
    <w:rsid w:val="009076AE"/>
    <w:rsid w:val="00912B2E"/>
    <w:rsid w:val="0091741D"/>
    <w:rsid w:val="00920192"/>
    <w:rsid w:val="00934708"/>
    <w:rsid w:val="0093589E"/>
    <w:rsid w:val="009359FA"/>
    <w:rsid w:val="00937506"/>
    <w:rsid w:val="009415B6"/>
    <w:rsid w:val="009424E2"/>
    <w:rsid w:val="00945802"/>
    <w:rsid w:val="00946181"/>
    <w:rsid w:val="009520D2"/>
    <w:rsid w:val="0095296D"/>
    <w:rsid w:val="00955CAB"/>
    <w:rsid w:val="009613DF"/>
    <w:rsid w:val="00970404"/>
    <w:rsid w:val="0097248D"/>
    <w:rsid w:val="009735EF"/>
    <w:rsid w:val="009769FF"/>
    <w:rsid w:val="009810FD"/>
    <w:rsid w:val="00982002"/>
    <w:rsid w:val="009855DB"/>
    <w:rsid w:val="00985A57"/>
    <w:rsid w:val="009864F7"/>
    <w:rsid w:val="00990949"/>
    <w:rsid w:val="00994174"/>
    <w:rsid w:val="0099770F"/>
    <w:rsid w:val="009A226D"/>
    <w:rsid w:val="009A2D8A"/>
    <w:rsid w:val="009B0842"/>
    <w:rsid w:val="009C216A"/>
    <w:rsid w:val="009D175D"/>
    <w:rsid w:val="009D2773"/>
    <w:rsid w:val="009D7D05"/>
    <w:rsid w:val="009E00A2"/>
    <w:rsid w:val="009E6097"/>
    <w:rsid w:val="009F2B11"/>
    <w:rsid w:val="009F2E93"/>
    <w:rsid w:val="009F3910"/>
    <w:rsid w:val="009F5CCA"/>
    <w:rsid w:val="00A00E15"/>
    <w:rsid w:val="00A01E31"/>
    <w:rsid w:val="00A02A12"/>
    <w:rsid w:val="00A074C8"/>
    <w:rsid w:val="00A11543"/>
    <w:rsid w:val="00A175E8"/>
    <w:rsid w:val="00A2216E"/>
    <w:rsid w:val="00A2280B"/>
    <w:rsid w:val="00A245BB"/>
    <w:rsid w:val="00A268A6"/>
    <w:rsid w:val="00A361D2"/>
    <w:rsid w:val="00A3721F"/>
    <w:rsid w:val="00A41D89"/>
    <w:rsid w:val="00A44F48"/>
    <w:rsid w:val="00A50121"/>
    <w:rsid w:val="00A51744"/>
    <w:rsid w:val="00A524E0"/>
    <w:rsid w:val="00A54DD9"/>
    <w:rsid w:val="00A64F74"/>
    <w:rsid w:val="00A66B22"/>
    <w:rsid w:val="00A67001"/>
    <w:rsid w:val="00A671C5"/>
    <w:rsid w:val="00A67D72"/>
    <w:rsid w:val="00A7123A"/>
    <w:rsid w:val="00A739F7"/>
    <w:rsid w:val="00A7492A"/>
    <w:rsid w:val="00A74F94"/>
    <w:rsid w:val="00A8191B"/>
    <w:rsid w:val="00A83DEA"/>
    <w:rsid w:val="00A84D38"/>
    <w:rsid w:val="00A9006A"/>
    <w:rsid w:val="00A91037"/>
    <w:rsid w:val="00A926D2"/>
    <w:rsid w:val="00A9381D"/>
    <w:rsid w:val="00A9726E"/>
    <w:rsid w:val="00AA7E28"/>
    <w:rsid w:val="00AA7EB2"/>
    <w:rsid w:val="00AB2275"/>
    <w:rsid w:val="00AD20F7"/>
    <w:rsid w:val="00AD6171"/>
    <w:rsid w:val="00AD77A6"/>
    <w:rsid w:val="00AE21BA"/>
    <w:rsid w:val="00AE4002"/>
    <w:rsid w:val="00AE589A"/>
    <w:rsid w:val="00AE7E49"/>
    <w:rsid w:val="00AF059D"/>
    <w:rsid w:val="00AF1C95"/>
    <w:rsid w:val="00AF2234"/>
    <w:rsid w:val="00AF44E7"/>
    <w:rsid w:val="00AF527F"/>
    <w:rsid w:val="00B025DA"/>
    <w:rsid w:val="00B02E5B"/>
    <w:rsid w:val="00B03ED2"/>
    <w:rsid w:val="00B04F3A"/>
    <w:rsid w:val="00B05067"/>
    <w:rsid w:val="00B106B3"/>
    <w:rsid w:val="00B10EA2"/>
    <w:rsid w:val="00B12324"/>
    <w:rsid w:val="00B166C6"/>
    <w:rsid w:val="00B20EC5"/>
    <w:rsid w:val="00B24C23"/>
    <w:rsid w:val="00B24CD1"/>
    <w:rsid w:val="00B2534B"/>
    <w:rsid w:val="00B272BF"/>
    <w:rsid w:val="00B308C8"/>
    <w:rsid w:val="00B32E0F"/>
    <w:rsid w:val="00B346E7"/>
    <w:rsid w:val="00B4101C"/>
    <w:rsid w:val="00B4208C"/>
    <w:rsid w:val="00B42343"/>
    <w:rsid w:val="00B446C8"/>
    <w:rsid w:val="00B54B35"/>
    <w:rsid w:val="00B56FD5"/>
    <w:rsid w:val="00B57FC2"/>
    <w:rsid w:val="00B61EAB"/>
    <w:rsid w:val="00B650B1"/>
    <w:rsid w:val="00B72211"/>
    <w:rsid w:val="00B735ED"/>
    <w:rsid w:val="00B74C9D"/>
    <w:rsid w:val="00B807A5"/>
    <w:rsid w:val="00B81A97"/>
    <w:rsid w:val="00B872C9"/>
    <w:rsid w:val="00B91575"/>
    <w:rsid w:val="00B92F27"/>
    <w:rsid w:val="00BA2999"/>
    <w:rsid w:val="00BB0DEC"/>
    <w:rsid w:val="00BB1D7B"/>
    <w:rsid w:val="00BB235E"/>
    <w:rsid w:val="00BB48D9"/>
    <w:rsid w:val="00BC6454"/>
    <w:rsid w:val="00BC6962"/>
    <w:rsid w:val="00BC6A0F"/>
    <w:rsid w:val="00BD0569"/>
    <w:rsid w:val="00BD2E3F"/>
    <w:rsid w:val="00BE2B50"/>
    <w:rsid w:val="00BE51FE"/>
    <w:rsid w:val="00BE5EA5"/>
    <w:rsid w:val="00BE7917"/>
    <w:rsid w:val="00BE7BEE"/>
    <w:rsid w:val="00BE7CA2"/>
    <w:rsid w:val="00BF344E"/>
    <w:rsid w:val="00BF38D1"/>
    <w:rsid w:val="00BF3C8E"/>
    <w:rsid w:val="00BF5679"/>
    <w:rsid w:val="00C07123"/>
    <w:rsid w:val="00C1337D"/>
    <w:rsid w:val="00C14407"/>
    <w:rsid w:val="00C147DA"/>
    <w:rsid w:val="00C165E0"/>
    <w:rsid w:val="00C26875"/>
    <w:rsid w:val="00C27FB2"/>
    <w:rsid w:val="00C33809"/>
    <w:rsid w:val="00C3519F"/>
    <w:rsid w:val="00C46831"/>
    <w:rsid w:val="00C54DC6"/>
    <w:rsid w:val="00C54E05"/>
    <w:rsid w:val="00C55384"/>
    <w:rsid w:val="00C56621"/>
    <w:rsid w:val="00C61E1A"/>
    <w:rsid w:val="00C71E3F"/>
    <w:rsid w:val="00C82297"/>
    <w:rsid w:val="00C84277"/>
    <w:rsid w:val="00C87519"/>
    <w:rsid w:val="00C91310"/>
    <w:rsid w:val="00CA1258"/>
    <w:rsid w:val="00CA2ACA"/>
    <w:rsid w:val="00CA322B"/>
    <w:rsid w:val="00CA4CAC"/>
    <w:rsid w:val="00CA5A80"/>
    <w:rsid w:val="00CB0558"/>
    <w:rsid w:val="00CB20CB"/>
    <w:rsid w:val="00CB33F6"/>
    <w:rsid w:val="00CB544B"/>
    <w:rsid w:val="00CC27F7"/>
    <w:rsid w:val="00CC3102"/>
    <w:rsid w:val="00CC59BF"/>
    <w:rsid w:val="00CC69C2"/>
    <w:rsid w:val="00CC7522"/>
    <w:rsid w:val="00CD0BD9"/>
    <w:rsid w:val="00CD4117"/>
    <w:rsid w:val="00CE38CD"/>
    <w:rsid w:val="00CE3ED0"/>
    <w:rsid w:val="00CE44F3"/>
    <w:rsid w:val="00CF7524"/>
    <w:rsid w:val="00CF7E88"/>
    <w:rsid w:val="00D03B57"/>
    <w:rsid w:val="00D1024D"/>
    <w:rsid w:val="00D104F2"/>
    <w:rsid w:val="00D10A69"/>
    <w:rsid w:val="00D11536"/>
    <w:rsid w:val="00D12039"/>
    <w:rsid w:val="00D12343"/>
    <w:rsid w:val="00D135D3"/>
    <w:rsid w:val="00D15040"/>
    <w:rsid w:val="00D15154"/>
    <w:rsid w:val="00D231A7"/>
    <w:rsid w:val="00D25234"/>
    <w:rsid w:val="00D333F6"/>
    <w:rsid w:val="00D35D3C"/>
    <w:rsid w:val="00D37CA6"/>
    <w:rsid w:val="00D42D29"/>
    <w:rsid w:val="00D45B39"/>
    <w:rsid w:val="00D46487"/>
    <w:rsid w:val="00D528E8"/>
    <w:rsid w:val="00D6482A"/>
    <w:rsid w:val="00D7076D"/>
    <w:rsid w:val="00D7672A"/>
    <w:rsid w:val="00D8408A"/>
    <w:rsid w:val="00D8438B"/>
    <w:rsid w:val="00D85594"/>
    <w:rsid w:val="00D86EA3"/>
    <w:rsid w:val="00D922F7"/>
    <w:rsid w:val="00D96F18"/>
    <w:rsid w:val="00DA04BD"/>
    <w:rsid w:val="00DA1DA6"/>
    <w:rsid w:val="00DA1FC6"/>
    <w:rsid w:val="00DB10C6"/>
    <w:rsid w:val="00DB38C6"/>
    <w:rsid w:val="00DB4A1F"/>
    <w:rsid w:val="00DB528A"/>
    <w:rsid w:val="00DB6F3C"/>
    <w:rsid w:val="00DC5B1F"/>
    <w:rsid w:val="00DC776E"/>
    <w:rsid w:val="00DD0629"/>
    <w:rsid w:val="00DD3692"/>
    <w:rsid w:val="00DD40AF"/>
    <w:rsid w:val="00DD56B3"/>
    <w:rsid w:val="00DD588A"/>
    <w:rsid w:val="00DD7B7C"/>
    <w:rsid w:val="00DF0023"/>
    <w:rsid w:val="00DF1905"/>
    <w:rsid w:val="00DF1A95"/>
    <w:rsid w:val="00DF374E"/>
    <w:rsid w:val="00DF4DF5"/>
    <w:rsid w:val="00E01B4B"/>
    <w:rsid w:val="00E120A0"/>
    <w:rsid w:val="00E128D6"/>
    <w:rsid w:val="00E15E04"/>
    <w:rsid w:val="00E24648"/>
    <w:rsid w:val="00E31436"/>
    <w:rsid w:val="00E335D0"/>
    <w:rsid w:val="00E36057"/>
    <w:rsid w:val="00E41652"/>
    <w:rsid w:val="00E41B1A"/>
    <w:rsid w:val="00E4280A"/>
    <w:rsid w:val="00E474FC"/>
    <w:rsid w:val="00E51D11"/>
    <w:rsid w:val="00E5206A"/>
    <w:rsid w:val="00E53115"/>
    <w:rsid w:val="00E56212"/>
    <w:rsid w:val="00E57CD6"/>
    <w:rsid w:val="00E61308"/>
    <w:rsid w:val="00E62175"/>
    <w:rsid w:val="00E62BE4"/>
    <w:rsid w:val="00E65106"/>
    <w:rsid w:val="00E65295"/>
    <w:rsid w:val="00E73929"/>
    <w:rsid w:val="00E74176"/>
    <w:rsid w:val="00E763AD"/>
    <w:rsid w:val="00E7663E"/>
    <w:rsid w:val="00E76E42"/>
    <w:rsid w:val="00E825C0"/>
    <w:rsid w:val="00E9205F"/>
    <w:rsid w:val="00E9588A"/>
    <w:rsid w:val="00EA19F2"/>
    <w:rsid w:val="00EA6DD0"/>
    <w:rsid w:val="00EB3D0A"/>
    <w:rsid w:val="00EB6137"/>
    <w:rsid w:val="00EB79C5"/>
    <w:rsid w:val="00EC3F6E"/>
    <w:rsid w:val="00EC7DA8"/>
    <w:rsid w:val="00ED0E77"/>
    <w:rsid w:val="00ED59A2"/>
    <w:rsid w:val="00ED6527"/>
    <w:rsid w:val="00EE0CA7"/>
    <w:rsid w:val="00EE14D6"/>
    <w:rsid w:val="00EE1979"/>
    <w:rsid w:val="00EE2500"/>
    <w:rsid w:val="00EF473D"/>
    <w:rsid w:val="00EF5A95"/>
    <w:rsid w:val="00F10CC2"/>
    <w:rsid w:val="00F11132"/>
    <w:rsid w:val="00F15AFA"/>
    <w:rsid w:val="00F17571"/>
    <w:rsid w:val="00F2073A"/>
    <w:rsid w:val="00F22980"/>
    <w:rsid w:val="00F2302C"/>
    <w:rsid w:val="00F2435F"/>
    <w:rsid w:val="00F2443A"/>
    <w:rsid w:val="00F27BFB"/>
    <w:rsid w:val="00F33FFF"/>
    <w:rsid w:val="00F34C2D"/>
    <w:rsid w:val="00F358CB"/>
    <w:rsid w:val="00F35A4B"/>
    <w:rsid w:val="00F36BE1"/>
    <w:rsid w:val="00F3754B"/>
    <w:rsid w:val="00F378EC"/>
    <w:rsid w:val="00F37AE3"/>
    <w:rsid w:val="00F40612"/>
    <w:rsid w:val="00F40E47"/>
    <w:rsid w:val="00F41196"/>
    <w:rsid w:val="00F445E7"/>
    <w:rsid w:val="00F509BC"/>
    <w:rsid w:val="00F547A7"/>
    <w:rsid w:val="00F65651"/>
    <w:rsid w:val="00F66E8D"/>
    <w:rsid w:val="00F70CE3"/>
    <w:rsid w:val="00F73181"/>
    <w:rsid w:val="00F73A01"/>
    <w:rsid w:val="00F76866"/>
    <w:rsid w:val="00F82D3F"/>
    <w:rsid w:val="00F83C29"/>
    <w:rsid w:val="00F844E9"/>
    <w:rsid w:val="00F8553C"/>
    <w:rsid w:val="00F85EED"/>
    <w:rsid w:val="00F874AD"/>
    <w:rsid w:val="00F9120D"/>
    <w:rsid w:val="00F93116"/>
    <w:rsid w:val="00F95266"/>
    <w:rsid w:val="00FA0255"/>
    <w:rsid w:val="00FA3B17"/>
    <w:rsid w:val="00FB18EE"/>
    <w:rsid w:val="00FB3315"/>
    <w:rsid w:val="00FB61EF"/>
    <w:rsid w:val="00FB785B"/>
    <w:rsid w:val="00FB7980"/>
    <w:rsid w:val="00FC7ADA"/>
    <w:rsid w:val="00FD2DE7"/>
    <w:rsid w:val="00FD64F2"/>
    <w:rsid w:val="00FD6612"/>
    <w:rsid w:val="00FD6D89"/>
    <w:rsid w:val="00FE127C"/>
    <w:rsid w:val="00FE19DD"/>
    <w:rsid w:val="00FE39FA"/>
    <w:rsid w:val="00FE6C2E"/>
    <w:rsid w:val="00FF07AA"/>
    <w:rsid w:val="00FF0F1C"/>
    <w:rsid w:val="00FF1C79"/>
    <w:rsid w:val="00FF2266"/>
    <w:rsid w:val="00FF3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89C2-64A6-4365-9C48-96B44FF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heme="minorBidi"/>
        <w:sz w:val="40"/>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723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A7234"/>
    <w:rPr>
      <w:rFonts w:ascii="Arial" w:eastAsiaTheme="minorHAnsi" w:hAnsi="Arial" w:cs="Arial"/>
      <w:sz w:val="24"/>
      <w:szCs w:val="24"/>
      <w:lang w:eastAsia="en-US"/>
    </w:rPr>
  </w:style>
  <w:style w:type="paragraph" w:styleId="Paragrafoelenco">
    <w:name w:val="List Paragraph"/>
    <w:basedOn w:val="Normale"/>
    <w:uiPriority w:val="34"/>
    <w:qFormat/>
    <w:rsid w:val="005A7234"/>
    <w:pPr>
      <w:ind w:left="720"/>
      <w:contextualSpacing/>
    </w:pPr>
  </w:style>
  <w:style w:type="table" w:styleId="Grigliatabella">
    <w:name w:val="Table Grid"/>
    <w:basedOn w:val="Tabellanormale"/>
    <w:uiPriority w:val="59"/>
    <w:rsid w:val="0090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3">
    <w:name w:val="Medium List 2 Accent 3"/>
    <w:basedOn w:val="Tabellanormale"/>
    <w:uiPriority w:val="66"/>
    <w:rsid w:val="0090699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Colore3">
    <w:name w:val="Medium Grid 1 Accent 3"/>
    <w:basedOn w:val="Tabellanormale"/>
    <w:uiPriority w:val="67"/>
    <w:rsid w:val="0090699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estofumetto">
    <w:name w:val="Balloon Text"/>
    <w:basedOn w:val="Normale"/>
    <w:link w:val="TestofumettoCarattere"/>
    <w:uiPriority w:val="99"/>
    <w:semiHidden/>
    <w:unhideWhenUsed/>
    <w:rsid w:val="00153F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F0E"/>
    <w:rPr>
      <w:rFonts w:ascii="Tahoma" w:hAnsi="Tahoma" w:cs="Tahoma"/>
      <w:sz w:val="16"/>
      <w:szCs w:val="16"/>
      <w:lang w:eastAsia="en-US"/>
    </w:rPr>
  </w:style>
  <w:style w:type="character" w:customStyle="1" w:styleId="apple-converted-space">
    <w:name w:val="apple-converted-space"/>
    <w:basedOn w:val="Carpredefinitoparagrafo"/>
    <w:rsid w:val="00BA2999"/>
  </w:style>
  <w:style w:type="character" w:styleId="Collegamentoipertestuale">
    <w:name w:val="Hyperlink"/>
    <w:basedOn w:val="Carpredefinitoparagrafo"/>
    <w:uiPriority w:val="99"/>
    <w:unhideWhenUsed/>
    <w:rsid w:val="00BA2999"/>
    <w:rPr>
      <w:color w:val="0000FF"/>
      <w:u w:val="single"/>
    </w:rPr>
  </w:style>
  <w:style w:type="paragraph" w:customStyle="1" w:styleId="Default">
    <w:name w:val="Default"/>
    <w:rsid w:val="00BA2999"/>
    <w:pPr>
      <w:autoSpaceDE w:val="0"/>
      <w:autoSpaceDN w:val="0"/>
      <w:adjustRightInd w:val="0"/>
    </w:pPr>
    <w:rPr>
      <w:rFonts w:ascii="Verdana" w:eastAsiaTheme="minorHAnsi" w:hAnsi="Verdana" w:cs="Verdana"/>
      <w:color w:val="000000"/>
      <w:sz w:val="24"/>
      <w:szCs w:val="24"/>
      <w:lang w:eastAsia="en-US"/>
    </w:rPr>
  </w:style>
  <w:style w:type="paragraph" w:styleId="Testonotaapidipagina">
    <w:name w:val="footnote text"/>
    <w:basedOn w:val="Normale"/>
    <w:link w:val="TestonotaapidipaginaCarattere"/>
    <w:uiPriority w:val="99"/>
    <w:semiHidden/>
    <w:unhideWhenUsed/>
    <w:rsid w:val="00BA2999"/>
    <w:pPr>
      <w:spacing w:after="0" w:line="240" w:lineRule="auto"/>
      <w:jc w:val="both"/>
    </w:pPr>
    <w:rPr>
      <w:rFonts w:ascii="Times New Roman" w:eastAsiaTheme="minorHAns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A2999"/>
    <w:rPr>
      <w:rFonts w:ascii="Times New Roman" w:eastAsiaTheme="minorHAnsi" w:hAnsi="Times New Roman" w:cs="Times New Roman"/>
      <w:sz w:val="20"/>
      <w:lang w:eastAsia="en-US"/>
    </w:rPr>
  </w:style>
  <w:style w:type="character" w:styleId="Rimandonotaapidipagina">
    <w:name w:val="footnote reference"/>
    <w:basedOn w:val="Carpredefinitoparagrafo"/>
    <w:uiPriority w:val="99"/>
    <w:semiHidden/>
    <w:unhideWhenUsed/>
    <w:rsid w:val="00BA2999"/>
    <w:rPr>
      <w:vertAlign w:val="superscript"/>
    </w:rPr>
  </w:style>
  <w:style w:type="paragraph" w:styleId="Intestazione">
    <w:name w:val="header"/>
    <w:basedOn w:val="Normale"/>
    <w:link w:val="IntestazioneCarattere"/>
    <w:uiPriority w:val="99"/>
    <w:semiHidden/>
    <w:unhideWhenUsed/>
    <w:rsid w:val="00BA2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A2999"/>
    <w:rPr>
      <w:sz w:val="22"/>
      <w:szCs w:val="22"/>
      <w:lang w:eastAsia="en-US"/>
    </w:rPr>
  </w:style>
  <w:style w:type="paragraph" w:styleId="Pidipagina">
    <w:name w:val="footer"/>
    <w:basedOn w:val="Normale"/>
    <w:link w:val="PidipaginaCarattere"/>
    <w:uiPriority w:val="99"/>
    <w:unhideWhenUsed/>
    <w:rsid w:val="00BA2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999"/>
    <w:rPr>
      <w:sz w:val="22"/>
      <w:szCs w:val="22"/>
      <w:lang w:eastAsia="en-US"/>
    </w:rPr>
  </w:style>
  <w:style w:type="character" w:styleId="Enfasigrassetto">
    <w:name w:val="Strong"/>
    <w:basedOn w:val="Carpredefinitoparagrafo"/>
    <w:uiPriority w:val="22"/>
    <w:qFormat/>
    <w:rsid w:val="007D675A"/>
    <w:rPr>
      <w:b/>
      <w:bCs/>
    </w:rPr>
  </w:style>
  <w:style w:type="character" w:styleId="AcronimoHTML">
    <w:name w:val="HTML Acronym"/>
    <w:basedOn w:val="Carpredefinitoparagrafo"/>
    <w:uiPriority w:val="99"/>
    <w:semiHidden/>
    <w:unhideWhenUsed/>
    <w:rsid w:val="007D675A"/>
  </w:style>
  <w:style w:type="paragraph" w:styleId="NormaleWeb">
    <w:name w:val="Normal (Web)"/>
    <w:basedOn w:val="Normale"/>
    <w:uiPriority w:val="99"/>
    <w:unhideWhenUsed/>
    <w:rsid w:val="00F9120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032D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032DB7"/>
  </w:style>
  <w:style w:type="character" w:customStyle="1" w:styleId="linkneltesto">
    <w:name w:val="link_nel_testo"/>
    <w:basedOn w:val="Carpredefinitoparagrafo"/>
    <w:rsid w:val="00290531"/>
  </w:style>
  <w:style w:type="paragraph" w:styleId="PreformattatoHTML">
    <w:name w:val="HTML Preformatted"/>
    <w:basedOn w:val="Normale"/>
    <w:link w:val="PreformattatoHTMLCarattere"/>
    <w:uiPriority w:val="99"/>
    <w:semiHidden/>
    <w:unhideWhenUsed/>
    <w:rsid w:val="00B1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166C6"/>
    <w:rPr>
      <w:rFonts w:ascii="Courier New" w:eastAsia="Times New Roman" w:hAnsi="Courier New" w:cs="Courier New"/>
      <w:sz w:val="20"/>
    </w:rPr>
  </w:style>
  <w:style w:type="character" w:customStyle="1" w:styleId="provvnumart">
    <w:name w:val="provv_numart"/>
    <w:basedOn w:val="Carpredefinitoparagrafo"/>
    <w:rsid w:val="00FB7980"/>
  </w:style>
  <w:style w:type="character" w:customStyle="1" w:styleId="provvrubrica">
    <w:name w:val="provv_rubrica"/>
    <w:basedOn w:val="Carpredefinitoparagrafo"/>
    <w:rsid w:val="00FB7980"/>
  </w:style>
  <w:style w:type="character" w:customStyle="1" w:styleId="count">
    <w:name w:val="count"/>
    <w:basedOn w:val="Carpredefinitoparagrafo"/>
    <w:rsid w:val="00112308"/>
  </w:style>
  <w:style w:type="paragraph" w:styleId="Corpotesto">
    <w:name w:val="Body Text"/>
    <w:basedOn w:val="Normale"/>
    <w:link w:val="CorpotestoCarattere"/>
    <w:semiHidden/>
    <w:rsid w:val="00EE0CA7"/>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EE0CA7"/>
    <w:rPr>
      <w:rFonts w:ascii="Times New Roman" w:eastAsia="Times New Roman" w:hAnsi="Times New Roman" w:cs="Times New Roman"/>
      <w:sz w:val="24"/>
    </w:rPr>
  </w:style>
  <w:style w:type="paragraph" w:styleId="Testonotadichiusura">
    <w:name w:val="endnote text"/>
    <w:basedOn w:val="Normale"/>
    <w:link w:val="TestonotadichiusuraCarattere"/>
    <w:uiPriority w:val="99"/>
    <w:semiHidden/>
    <w:unhideWhenUsed/>
    <w:rsid w:val="00A739F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739F7"/>
    <w:rPr>
      <w:sz w:val="20"/>
      <w:lang w:eastAsia="en-US"/>
    </w:rPr>
  </w:style>
  <w:style w:type="character" w:styleId="Rimandonotadichiusura">
    <w:name w:val="endnote reference"/>
    <w:basedOn w:val="Carpredefinitoparagrafo"/>
    <w:uiPriority w:val="99"/>
    <w:semiHidden/>
    <w:unhideWhenUsed/>
    <w:rsid w:val="00A73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7784">
      <w:bodyDiv w:val="1"/>
      <w:marLeft w:val="0"/>
      <w:marRight w:val="0"/>
      <w:marTop w:val="0"/>
      <w:marBottom w:val="0"/>
      <w:divBdr>
        <w:top w:val="none" w:sz="0" w:space="0" w:color="auto"/>
        <w:left w:val="none" w:sz="0" w:space="0" w:color="auto"/>
        <w:bottom w:val="none" w:sz="0" w:space="0" w:color="auto"/>
        <w:right w:val="none" w:sz="0" w:space="0" w:color="auto"/>
      </w:divBdr>
    </w:div>
    <w:div w:id="152070172">
      <w:bodyDiv w:val="1"/>
      <w:marLeft w:val="0"/>
      <w:marRight w:val="0"/>
      <w:marTop w:val="0"/>
      <w:marBottom w:val="0"/>
      <w:divBdr>
        <w:top w:val="none" w:sz="0" w:space="0" w:color="auto"/>
        <w:left w:val="none" w:sz="0" w:space="0" w:color="auto"/>
        <w:bottom w:val="none" w:sz="0" w:space="0" w:color="auto"/>
        <w:right w:val="none" w:sz="0" w:space="0" w:color="auto"/>
      </w:divBdr>
    </w:div>
    <w:div w:id="204879688">
      <w:bodyDiv w:val="1"/>
      <w:marLeft w:val="0"/>
      <w:marRight w:val="0"/>
      <w:marTop w:val="0"/>
      <w:marBottom w:val="0"/>
      <w:divBdr>
        <w:top w:val="none" w:sz="0" w:space="0" w:color="auto"/>
        <w:left w:val="none" w:sz="0" w:space="0" w:color="auto"/>
        <w:bottom w:val="none" w:sz="0" w:space="0" w:color="auto"/>
        <w:right w:val="none" w:sz="0" w:space="0" w:color="auto"/>
      </w:divBdr>
      <w:divsChild>
        <w:div w:id="464658620">
          <w:marLeft w:val="0"/>
          <w:marRight w:val="0"/>
          <w:marTop w:val="0"/>
          <w:marBottom w:val="0"/>
          <w:divBdr>
            <w:top w:val="none" w:sz="0" w:space="0" w:color="auto"/>
            <w:left w:val="none" w:sz="0" w:space="0" w:color="auto"/>
            <w:bottom w:val="none" w:sz="0" w:space="0" w:color="auto"/>
            <w:right w:val="none" w:sz="0" w:space="0" w:color="auto"/>
          </w:divBdr>
        </w:div>
        <w:div w:id="1841698181">
          <w:marLeft w:val="0"/>
          <w:marRight w:val="0"/>
          <w:marTop w:val="0"/>
          <w:marBottom w:val="0"/>
          <w:divBdr>
            <w:top w:val="none" w:sz="0" w:space="0" w:color="auto"/>
            <w:left w:val="none" w:sz="0" w:space="0" w:color="auto"/>
            <w:bottom w:val="none" w:sz="0" w:space="0" w:color="auto"/>
            <w:right w:val="none" w:sz="0" w:space="0" w:color="auto"/>
          </w:divBdr>
        </w:div>
        <w:div w:id="592931952">
          <w:marLeft w:val="0"/>
          <w:marRight w:val="0"/>
          <w:marTop w:val="0"/>
          <w:marBottom w:val="0"/>
          <w:divBdr>
            <w:top w:val="none" w:sz="0" w:space="0" w:color="auto"/>
            <w:left w:val="none" w:sz="0" w:space="0" w:color="auto"/>
            <w:bottom w:val="none" w:sz="0" w:space="0" w:color="auto"/>
            <w:right w:val="none" w:sz="0" w:space="0" w:color="auto"/>
          </w:divBdr>
        </w:div>
        <w:div w:id="804933701">
          <w:marLeft w:val="0"/>
          <w:marRight w:val="0"/>
          <w:marTop w:val="0"/>
          <w:marBottom w:val="0"/>
          <w:divBdr>
            <w:top w:val="none" w:sz="0" w:space="0" w:color="auto"/>
            <w:left w:val="none" w:sz="0" w:space="0" w:color="auto"/>
            <w:bottom w:val="none" w:sz="0" w:space="0" w:color="auto"/>
            <w:right w:val="none" w:sz="0" w:space="0" w:color="auto"/>
          </w:divBdr>
        </w:div>
        <w:div w:id="2129766">
          <w:marLeft w:val="0"/>
          <w:marRight w:val="0"/>
          <w:marTop w:val="0"/>
          <w:marBottom w:val="0"/>
          <w:divBdr>
            <w:top w:val="none" w:sz="0" w:space="0" w:color="auto"/>
            <w:left w:val="none" w:sz="0" w:space="0" w:color="auto"/>
            <w:bottom w:val="none" w:sz="0" w:space="0" w:color="auto"/>
            <w:right w:val="none" w:sz="0" w:space="0" w:color="auto"/>
          </w:divBdr>
        </w:div>
      </w:divsChild>
    </w:div>
    <w:div w:id="361638096">
      <w:bodyDiv w:val="1"/>
      <w:marLeft w:val="0"/>
      <w:marRight w:val="0"/>
      <w:marTop w:val="0"/>
      <w:marBottom w:val="0"/>
      <w:divBdr>
        <w:top w:val="none" w:sz="0" w:space="0" w:color="auto"/>
        <w:left w:val="none" w:sz="0" w:space="0" w:color="auto"/>
        <w:bottom w:val="none" w:sz="0" w:space="0" w:color="auto"/>
        <w:right w:val="none" w:sz="0" w:space="0" w:color="auto"/>
      </w:divBdr>
      <w:divsChild>
        <w:div w:id="490876849">
          <w:marLeft w:val="0"/>
          <w:marRight w:val="0"/>
          <w:marTop w:val="0"/>
          <w:marBottom w:val="0"/>
          <w:divBdr>
            <w:top w:val="none" w:sz="0" w:space="0" w:color="auto"/>
            <w:left w:val="none" w:sz="0" w:space="0" w:color="auto"/>
            <w:bottom w:val="none" w:sz="0" w:space="0" w:color="auto"/>
            <w:right w:val="none" w:sz="0" w:space="0" w:color="auto"/>
          </w:divBdr>
        </w:div>
        <w:div w:id="660081602">
          <w:marLeft w:val="0"/>
          <w:marRight w:val="0"/>
          <w:marTop w:val="0"/>
          <w:marBottom w:val="0"/>
          <w:divBdr>
            <w:top w:val="none" w:sz="0" w:space="0" w:color="auto"/>
            <w:left w:val="none" w:sz="0" w:space="0" w:color="auto"/>
            <w:bottom w:val="none" w:sz="0" w:space="0" w:color="auto"/>
            <w:right w:val="none" w:sz="0" w:space="0" w:color="auto"/>
          </w:divBdr>
        </w:div>
        <w:div w:id="392654846">
          <w:marLeft w:val="0"/>
          <w:marRight w:val="0"/>
          <w:marTop w:val="0"/>
          <w:marBottom w:val="0"/>
          <w:divBdr>
            <w:top w:val="none" w:sz="0" w:space="0" w:color="auto"/>
            <w:left w:val="none" w:sz="0" w:space="0" w:color="auto"/>
            <w:bottom w:val="none" w:sz="0" w:space="0" w:color="auto"/>
            <w:right w:val="none" w:sz="0" w:space="0" w:color="auto"/>
          </w:divBdr>
        </w:div>
        <w:div w:id="179128968">
          <w:marLeft w:val="0"/>
          <w:marRight w:val="0"/>
          <w:marTop w:val="0"/>
          <w:marBottom w:val="0"/>
          <w:divBdr>
            <w:top w:val="none" w:sz="0" w:space="0" w:color="auto"/>
            <w:left w:val="none" w:sz="0" w:space="0" w:color="auto"/>
            <w:bottom w:val="none" w:sz="0" w:space="0" w:color="auto"/>
            <w:right w:val="none" w:sz="0" w:space="0" w:color="auto"/>
          </w:divBdr>
        </w:div>
        <w:div w:id="1776289414">
          <w:marLeft w:val="0"/>
          <w:marRight w:val="0"/>
          <w:marTop w:val="0"/>
          <w:marBottom w:val="0"/>
          <w:divBdr>
            <w:top w:val="none" w:sz="0" w:space="0" w:color="auto"/>
            <w:left w:val="none" w:sz="0" w:space="0" w:color="auto"/>
            <w:bottom w:val="none" w:sz="0" w:space="0" w:color="auto"/>
            <w:right w:val="none" w:sz="0" w:space="0" w:color="auto"/>
          </w:divBdr>
        </w:div>
        <w:div w:id="1581908841">
          <w:marLeft w:val="0"/>
          <w:marRight w:val="0"/>
          <w:marTop w:val="0"/>
          <w:marBottom w:val="0"/>
          <w:divBdr>
            <w:top w:val="none" w:sz="0" w:space="0" w:color="auto"/>
            <w:left w:val="none" w:sz="0" w:space="0" w:color="auto"/>
            <w:bottom w:val="none" w:sz="0" w:space="0" w:color="auto"/>
            <w:right w:val="none" w:sz="0" w:space="0" w:color="auto"/>
          </w:divBdr>
        </w:div>
        <w:div w:id="1504123780">
          <w:marLeft w:val="0"/>
          <w:marRight w:val="0"/>
          <w:marTop w:val="0"/>
          <w:marBottom w:val="0"/>
          <w:divBdr>
            <w:top w:val="none" w:sz="0" w:space="0" w:color="auto"/>
            <w:left w:val="none" w:sz="0" w:space="0" w:color="auto"/>
            <w:bottom w:val="none" w:sz="0" w:space="0" w:color="auto"/>
            <w:right w:val="none" w:sz="0" w:space="0" w:color="auto"/>
          </w:divBdr>
        </w:div>
        <w:div w:id="415321465">
          <w:marLeft w:val="0"/>
          <w:marRight w:val="0"/>
          <w:marTop w:val="0"/>
          <w:marBottom w:val="0"/>
          <w:divBdr>
            <w:top w:val="none" w:sz="0" w:space="0" w:color="auto"/>
            <w:left w:val="none" w:sz="0" w:space="0" w:color="auto"/>
            <w:bottom w:val="none" w:sz="0" w:space="0" w:color="auto"/>
            <w:right w:val="none" w:sz="0" w:space="0" w:color="auto"/>
          </w:divBdr>
        </w:div>
        <w:div w:id="859660232">
          <w:marLeft w:val="0"/>
          <w:marRight w:val="0"/>
          <w:marTop w:val="0"/>
          <w:marBottom w:val="0"/>
          <w:divBdr>
            <w:top w:val="none" w:sz="0" w:space="0" w:color="auto"/>
            <w:left w:val="none" w:sz="0" w:space="0" w:color="auto"/>
            <w:bottom w:val="none" w:sz="0" w:space="0" w:color="auto"/>
            <w:right w:val="none" w:sz="0" w:space="0" w:color="auto"/>
          </w:divBdr>
        </w:div>
        <w:div w:id="424771283">
          <w:marLeft w:val="0"/>
          <w:marRight w:val="0"/>
          <w:marTop w:val="0"/>
          <w:marBottom w:val="0"/>
          <w:divBdr>
            <w:top w:val="none" w:sz="0" w:space="0" w:color="auto"/>
            <w:left w:val="none" w:sz="0" w:space="0" w:color="auto"/>
            <w:bottom w:val="none" w:sz="0" w:space="0" w:color="auto"/>
            <w:right w:val="none" w:sz="0" w:space="0" w:color="auto"/>
          </w:divBdr>
        </w:div>
        <w:div w:id="202714471">
          <w:marLeft w:val="0"/>
          <w:marRight w:val="0"/>
          <w:marTop w:val="0"/>
          <w:marBottom w:val="0"/>
          <w:divBdr>
            <w:top w:val="none" w:sz="0" w:space="0" w:color="auto"/>
            <w:left w:val="none" w:sz="0" w:space="0" w:color="auto"/>
            <w:bottom w:val="none" w:sz="0" w:space="0" w:color="auto"/>
            <w:right w:val="none" w:sz="0" w:space="0" w:color="auto"/>
          </w:divBdr>
        </w:div>
        <w:div w:id="1383285521">
          <w:marLeft w:val="0"/>
          <w:marRight w:val="0"/>
          <w:marTop w:val="0"/>
          <w:marBottom w:val="0"/>
          <w:divBdr>
            <w:top w:val="none" w:sz="0" w:space="0" w:color="auto"/>
            <w:left w:val="none" w:sz="0" w:space="0" w:color="auto"/>
            <w:bottom w:val="none" w:sz="0" w:space="0" w:color="auto"/>
            <w:right w:val="none" w:sz="0" w:space="0" w:color="auto"/>
          </w:divBdr>
        </w:div>
        <w:div w:id="201290494">
          <w:marLeft w:val="0"/>
          <w:marRight w:val="0"/>
          <w:marTop w:val="0"/>
          <w:marBottom w:val="0"/>
          <w:divBdr>
            <w:top w:val="none" w:sz="0" w:space="0" w:color="auto"/>
            <w:left w:val="none" w:sz="0" w:space="0" w:color="auto"/>
            <w:bottom w:val="none" w:sz="0" w:space="0" w:color="auto"/>
            <w:right w:val="none" w:sz="0" w:space="0" w:color="auto"/>
          </w:divBdr>
        </w:div>
        <w:div w:id="879628047">
          <w:marLeft w:val="0"/>
          <w:marRight w:val="0"/>
          <w:marTop w:val="0"/>
          <w:marBottom w:val="0"/>
          <w:divBdr>
            <w:top w:val="none" w:sz="0" w:space="0" w:color="auto"/>
            <w:left w:val="none" w:sz="0" w:space="0" w:color="auto"/>
            <w:bottom w:val="none" w:sz="0" w:space="0" w:color="auto"/>
            <w:right w:val="none" w:sz="0" w:space="0" w:color="auto"/>
          </w:divBdr>
        </w:div>
        <w:div w:id="808473705">
          <w:marLeft w:val="0"/>
          <w:marRight w:val="0"/>
          <w:marTop w:val="0"/>
          <w:marBottom w:val="0"/>
          <w:divBdr>
            <w:top w:val="none" w:sz="0" w:space="0" w:color="auto"/>
            <w:left w:val="none" w:sz="0" w:space="0" w:color="auto"/>
            <w:bottom w:val="none" w:sz="0" w:space="0" w:color="auto"/>
            <w:right w:val="none" w:sz="0" w:space="0" w:color="auto"/>
          </w:divBdr>
        </w:div>
        <w:div w:id="1871331510">
          <w:marLeft w:val="0"/>
          <w:marRight w:val="0"/>
          <w:marTop w:val="0"/>
          <w:marBottom w:val="0"/>
          <w:divBdr>
            <w:top w:val="none" w:sz="0" w:space="0" w:color="auto"/>
            <w:left w:val="none" w:sz="0" w:space="0" w:color="auto"/>
            <w:bottom w:val="none" w:sz="0" w:space="0" w:color="auto"/>
            <w:right w:val="none" w:sz="0" w:space="0" w:color="auto"/>
          </w:divBdr>
        </w:div>
        <w:div w:id="466901032">
          <w:marLeft w:val="0"/>
          <w:marRight w:val="0"/>
          <w:marTop w:val="0"/>
          <w:marBottom w:val="0"/>
          <w:divBdr>
            <w:top w:val="none" w:sz="0" w:space="0" w:color="auto"/>
            <w:left w:val="none" w:sz="0" w:space="0" w:color="auto"/>
            <w:bottom w:val="none" w:sz="0" w:space="0" w:color="auto"/>
            <w:right w:val="none" w:sz="0" w:space="0" w:color="auto"/>
          </w:divBdr>
        </w:div>
        <w:div w:id="101804246">
          <w:marLeft w:val="0"/>
          <w:marRight w:val="0"/>
          <w:marTop w:val="0"/>
          <w:marBottom w:val="0"/>
          <w:divBdr>
            <w:top w:val="none" w:sz="0" w:space="0" w:color="auto"/>
            <w:left w:val="none" w:sz="0" w:space="0" w:color="auto"/>
            <w:bottom w:val="none" w:sz="0" w:space="0" w:color="auto"/>
            <w:right w:val="none" w:sz="0" w:space="0" w:color="auto"/>
          </w:divBdr>
        </w:div>
        <w:div w:id="2097630916">
          <w:marLeft w:val="0"/>
          <w:marRight w:val="0"/>
          <w:marTop w:val="0"/>
          <w:marBottom w:val="0"/>
          <w:divBdr>
            <w:top w:val="none" w:sz="0" w:space="0" w:color="auto"/>
            <w:left w:val="none" w:sz="0" w:space="0" w:color="auto"/>
            <w:bottom w:val="none" w:sz="0" w:space="0" w:color="auto"/>
            <w:right w:val="none" w:sz="0" w:space="0" w:color="auto"/>
          </w:divBdr>
        </w:div>
        <w:div w:id="1615095866">
          <w:marLeft w:val="0"/>
          <w:marRight w:val="0"/>
          <w:marTop w:val="0"/>
          <w:marBottom w:val="0"/>
          <w:divBdr>
            <w:top w:val="none" w:sz="0" w:space="0" w:color="auto"/>
            <w:left w:val="none" w:sz="0" w:space="0" w:color="auto"/>
            <w:bottom w:val="none" w:sz="0" w:space="0" w:color="auto"/>
            <w:right w:val="none" w:sz="0" w:space="0" w:color="auto"/>
          </w:divBdr>
        </w:div>
        <w:div w:id="683361013">
          <w:marLeft w:val="0"/>
          <w:marRight w:val="0"/>
          <w:marTop w:val="0"/>
          <w:marBottom w:val="0"/>
          <w:divBdr>
            <w:top w:val="none" w:sz="0" w:space="0" w:color="auto"/>
            <w:left w:val="none" w:sz="0" w:space="0" w:color="auto"/>
            <w:bottom w:val="none" w:sz="0" w:space="0" w:color="auto"/>
            <w:right w:val="none" w:sz="0" w:space="0" w:color="auto"/>
          </w:divBdr>
        </w:div>
        <w:div w:id="1496720526">
          <w:marLeft w:val="0"/>
          <w:marRight w:val="0"/>
          <w:marTop w:val="0"/>
          <w:marBottom w:val="0"/>
          <w:divBdr>
            <w:top w:val="none" w:sz="0" w:space="0" w:color="auto"/>
            <w:left w:val="none" w:sz="0" w:space="0" w:color="auto"/>
            <w:bottom w:val="none" w:sz="0" w:space="0" w:color="auto"/>
            <w:right w:val="none" w:sz="0" w:space="0" w:color="auto"/>
          </w:divBdr>
        </w:div>
        <w:div w:id="2093964091">
          <w:marLeft w:val="0"/>
          <w:marRight w:val="0"/>
          <w:marTop w:val="0"/>
          <w:marBottom w:val="0"/>
          <w:divBdr>
            <w:top w:val="none" w:sz="0" w:space="0" w:color="auto"/>
            <w:left w:val="none" w:sz="0" w:space="0" w:color="auto"/>
            <w:bottom w:val="none" w:sz="0" w:space="0" w:color="auto"/>
            <w:right w:val="none" w:sz="0" w:space="0" w:color="auto"/>
          </w:divBdr>
        </w:div>
        <w:div w:id="138570829">
          <w:marLeft w:val="0"/>
          <w:marRight w:val="0"/>
          <w:marTop w:val="0"/>
          <w:marBottom w:val="0"/>
          <w:divBdr>
            <w:top w:val="none" w:sz="0" w:space="0" w:color="auto"/>
            <w:left w:val="none" w:sz="0" w:space="0" w:color="auto"/>
            <w:bottom w:val="none" w:sz="0" w:space="0" w:color="auto"/>
            <w:right w:val="none" w:sz="0" w:space="0" w:color="auto"/>
          </w:divBdr>
        </w:div>
        <w:div w:id="1627546591">
          <w:marLeft w:val="0"/>
          <w:marRight w:val="0"/>
          <w:marTop w:val="0"/>
          <w:marBottom w:val="0"/>
          <w:divBdr>
            <w:top w:val="none" w:sz="0" w:space="0" w:color="auto"/>
            <w:left w:val="none" w:sz="0" w:space="0" w:color="auto"/>
            <w:bottom w:val="none" w:sz="0" w:space="0" w:color="auto"/>
            <w:right w:val="none" w:sz="0" w:space="0" w:color="auto"/>
          </w:divBdr>
        </w:div>
        <w:div w:id="2052144868">
          <w:marLeft w:val="0"/>
          <w:marRight w:val="0"/>
          <w:marTop w:val="0"/>
          <w:marBottom w:val="0"/>
          <w:divBdr>
            <w:top w:val="none" w:sz="0" w:space="0" w:color="auto"/>
            <w:left w:val="none" w:sz="0" w:space="0" w:color="auto"/>
            <w:bottom w:val="none" w:sz="0" w:space="0" w:color="auto"/>
            <w:right w:val="none" w:sz="0" w:space="0" w:color="auto"/>
          </w:divBdr>
        </w:div>
        <w:div w:id="1449547368">
          <w:marLeft w:val="0"/>
          <w:marRight w:val="0"/>
          <w:marTop w:val="0"/>
          <w:marBottom w:val="0"/>
          <w:divBdr>
            <w:top w:val="none" w:sz="0" w:space="0" w:color="auto"/>
            <w:left w:val="none" w:sz="0" w:space="0" w:color="auto"/>
            <w:bottom w:val="none" w:sz="0" w:space="0" w:color="auto"/>
            <w:right w:val="none" w:sz="0" w:space="0" w:color="auto"/>
          </w:divBdr>
        </w:div>
        <w:div w:id="1958757108">
          <w:marLeft w:val="0"/>
          <w:marRight w:val="0"/>
          <w:marTop w:val="0"/>
          <w:marBottom w:val="0"/>
          <w:divBdr>
            <w:top w:val="none" w:sz="0" w:space="0" w:color="auto"/>
            <w:left w:val="none" w:sz="0" w:space="0" w:color="auto"/>
            <w:bottom w:val="none" w:sz="0" w:space="0" w:color="auto"/>
            <w:right w:val="none" w:sz="0" w:space="0" w:color="auto"/>
          </w:divBdr>
        </w:div>
        <w:div w:id="428811911">
          <w:marLeft w:val="0"/>
          <w:marRight w:val="0"/>
          <w:marTop w:val="0"/>
          <w:marBottom w:val="0"/>
          <w:divBdr>
            <w:top w:val="none" w:sz="0" w:space="0" w:color="auto"/>
            <w:left w:val="none" w:sz="0" w:space="0" w:color="auto"/>
            <w:bottom w:val="none" w:sz="0" w:space="0" w:color="auto"/>
            <w:right w:val="none" w:sz="0" w:space="0" w:color="auto"/>
          </w:divBdr>
        </w:div>
        <w:div w:id="393623169">
          <w:marLeft w:val="0"/>
          <w:marRight w:val="0"/>
          <w:marTop w:val="0"/>
          <w:marBottom w:val="0"/>
          <w:divBdr>
            <w:top w:val="none" w:sz="0" w:space="0" w:color="auto"/>
            <w:left w:val="none" w:sz="0" w:space="0" w:color="auto"/>
            <w:bottom w:val="none" w:sz="0" w:space="0" w:color="auto"/>
            <w:right w:val="none" w:sz="0" w:space="0" w:color="auto"/>
          </w:divBdr>
        </w:div>
        <w:div w:id="195192582">
          <w:marLeft w:val="0"/>
          <w:marRight w:val="0"/>
          <w:marTop w:val="0"/>
          <w:marBottom w:val="0"/>
          <w:divBdr>
            <w:top w:val="none" w:sz="0" w:space="0" w:color="auto"/>
            <w:left w:val="none" w:sz="0" w:space="0" w:color="auto"/>
            <w:bottom w:val="none" w:sz="0" w:space="0" w:color="auto"/>
            <w:right w:val="none" w:sz="0" w:space="0" w:color="auto"/>
          </w:divBdr>
        </w:div>
        <w:div w:id="2020883864">
          <w:marLeft w:val="0"/>
          <w:marRight w:val="0"/>
          <w:marTop w:val="0"/>
          <w:marBottom w:val="0"/>
          <w:divBdr>
            <w:top w:val="none" w:sz="0" w:space="0" w:color="auto"/>
            <w:left w:val="none" w:sz="0" w:space="0" w:color="auto"/>
            <w:bottom w:val="none" w:sz="0" w:space="0" w:color="auto"/>
            <w:right w:val="none" w:sz="0" w:space="0" w:color="auto"/>
          </w:divBdr>
        </w:div>
        <w:div w:id="128473605">
          <w:marLeft w:val="0"/>
          <w:marRight w:val="0"/>
          <w:marTop w:val="0"/>
          <w:marBottom w:val="0"/>
          <w:divBdr>
            <w:top w:val="none" w:sz="0" w:space="0" w:color="auto"/>
            <w:left w:val="none" w:sz="0" w:space="0" w:color="auto"/>
            <w:bottom w:val="none" w:sz="0" w:space="0" w:color="auto"/>
            <w:right w:val="none" w:sz="0" w:space="0" w:color="auto"/>
          </w:divBdr>
        </w:div>
        <w:div w:id="438764250">
          <w:marLeft w:val="0"/>
          <w:marRight w:val="0"/>
          <w:marTop w:val="0"/>
          <w:marBottom w:val="0"/>
          <w:divBdr>
            <w:top w:val="none" w:sz="0" w:space="0" w:color="auto"/>
            <w:left w:val="none" w:sz="0" w:space="0" w:color="auto"/>
            <w:bottom w:val="none" w:sz="0" w:space="0" w:color="auto"/>
            <w:right w:val="none" w:sz="0" w:space="0" w:color="auto"/>
          </w:divBdr>
        </w:div>
        <w:div w:id="1778059011">
          <w:marLeft w:val="0"/>
          <w:marRight w:val="0"/>
          <w:marTop w:val="0"/>
          <w:marBottom w:val="0"/>
          <w:divBdr>
            <w:top w:val="none" w:sz="0" w:space="0" w:color="auto"/>
            <w:left w:val="none" w:sz="0" w:space="0" w:color="auto"/>
            <w:bottom w:val="none" w:sz="0" w:space="0" w:color="auto"/>
            <w:right w:val="none" w:sz="0" w:space="0" w:color="auto"/>
          </w:divBdr>
        </w:div>
      </w:divsChild>
    </w:div>
    <w:div w:id="459609725">
      <w:bodyDiv w:val="1"/>
      <w:marLeft w:val="0"/>
      <w:marRight w:val="0"/>
      <w:marTop w:val="0"/>
      <w:marBottom w:val="0"/>
      <w:divBdr>
        <w:top w:val="none" w:sz="0" w:space="0" w:color="auto"/>
        <w:left w:val="none" w:sz="0" w:space="0" w:color="auto"/>
        <w:bottom w:val="none" w:sz="0" w:space="0" w:color="auto"/>
        <w:right w:val="none" w:sz="0" w:space="0" w:color="auto"/>
      </w:divBdr>
    </w:div>
    <w:div w:id="493645769">
      <w:bodyDiv w:val="1"/>
      <w:marLeft w:val="0"/>
      <w:marRight w:val="0"/>
      <w:marTop w:val="0"/>
      <w:marBottom w:val="0"/>
      <w:divBdr>
        <w:top w:val="none" w:sz="0" w:space="0" w:color="auto"/>
        <w:left w:val="none" w:sz="0" w:space="0" w:color="auto"/>
        <w:bottom w:val="none" w:sz="0" w:space="0" w:color="auto"/>
        <w:right w:val="none" w:sz="0" w:space="0" w:color="auto"/>
      </w:divBdr>
    </w:div>
    <w:div w:id="641276949">
      <w:bodyDiv w:val="1"/>
      <w:marLeft w:val="0"/>
      <w:marRight w:val="0"/>
      <w:marTop w:val="0"/>
      <w:marBottom w:val="0"/>
      <w:divBdr>
        <w:top w:val="none" w:sz="0" w:space="0" w:color="auto"/>
        <w:left w:val="none" w:sz="0" w:space="0" w:color="auto"/>
        <w:bottom w:val="none" w:sz="0" w:space="0" w:color="auto"/>
        <w:right w:val="none" w:sz="0" w:space="0" w:color="auto"/>
      </w:divBdr>
    </w:div>
    <w:div w:id="717706914">
      <w:bodyDiv w:val="1"/>
      <w:marLeft w:val="0"/>
      <w:marRight w:val="0"/>
      <w:marTop w:val="0"/>
      <w:marBottom w:val="0"/>
      <w:divBdr>
        <w:top w:val="none" w:sz="0" w:space="0" w:color="auto"/>
        <w:left w:val="none" w:sz="0" w:space="0" w:color="auto"/>
        <w:bottom w:val="none" w:sz="0" w:space="0" w:color="auto"/>
        <w:right w:val="none" w:sz="0" w:space="0" w:color="auto"/>
      </w:divBdr>
    </w:div>
    <w:div w:id="841508228">
      <w:bodyDiv w:val="1"/>
      <w:marLeft w:val="0"/>
      <w:marRight w:val="0"/>
      <w:marTop w:val="0"/>
      <w:marBottom w:val="0"/>
      <w:divBdr>
        <w:top w:val="none" w:sz="0" w:space="0" w:color="auto"/>
        <w:left w:val="none" w:sz="0" w:space="0" w:color="auto"/>
        <w:bottom w:val="none" w:sz="0" w:space="0" w:color="auto"/>
        <w:right w:val="none" w:sz="0" w:space="0" w:color="auto"/>
      </w:divBdr>
    </w:div>
    <w:div w:id="902570011">
      <w:bodyDiv w:val="1"/>
      <w:marLeft w:val="0"/>
      <w:marRight w:val="0"/>
      <w:marTop w:val="0"/>
      <w:marBottom w:val="0"/>
      <w:divBdr>
        <w:top w:val="none" w:sz="0" w:space="0" w:color="auto"/>
        <w:left w:val="none" w:sz="0" w:space="0" w:color="auto"/>
        <w:bottom w:val="none" w:sz="0" w:space="0" w:color="auto"/>
        <w:right w:val="none" w:sz="0" w:space="0" w:color="auto"/>
      </w:divBdr>
    </w:div>
    <w:div w:id="916091108">
      <w:bodyDiv w:val="1"/>
      <w:marLeft w:val="0"/>
      <w:marRight w:val="0"/>
      <w:marTop w:val="0"/>
      <w:marBottom w:val="0"/>
      <w:divBdr>
        <w:top w:val="none" w:sz="0" w:space="0" w:color="auto"/>
        <w:left w:val="none" w:sz="0" w:space="0" w:color="auto"/>
        <w:bottom w:val="none" w:sz="0" w:space="0" w:color="auto"/>
        <w:right w:val="none" w:sz="0" w:space="0" w:color="auto"/>
      </w:divBdr>
    </w:div>
    <w:div w:id="940843963">
      <w:bodyDiv w:val="1"/>
      <w:marLeft w:val="0"/>
      <w:marRight w:val="0"/>
      <w:marTop w:val="0"/>
      <w:marBottom w:val="0"/>
      <w:divBdr>
        <w:top w:val="none" w:sz="0" w:space="0" w:color="auto"/>
        <w:left w:val="none" w:sz="0" w:space="0" w:color="auto"/>
        <w:bottom w:val="none" w:sz="0" w:space="0" w:color="auto"/>
        <w:right w:val="none" w:sz="0" w:space="0" w:color="auto"/>
      </w:divBdr>
    </w:div>
    <w:div w:id="1091269949">
      <w:bodyDiv w:val="1"/>
      <w:marLeft w:val="0"/>
      <w:marRight w:val="0"/>
      <w:marTop w:val="0"/>
      <w:marBottom w:val="0"/>
      <w:divBdr>
        <w:top w:val="none" w:sz="0" w:space="0" w:color="auto"/>
        <w:left w:val="none" w:sz="0" w:space="0" w:color="auto"/>
        <w:bottom w:val="none" w:sz="0" w:space="0" w:color="auto"/>
        <w:right w:val="none" w:sz="0" w:space="0" w:color="auto"/>
      </w:divBdr>
    </w:div>
    <w:div w:id="1180043084">
      <w:bodyDiv w:val="1"/>
      <w:marLeft w:val="0"/>
      <w:marRight w:val="0"/>
      <w:marTop w:val="0"/>
      <w:marBottom w:val="0"/>
      <w:divBdr>
        <w:top w:val="none" w:sz="0" w:space="0" w:color="auto"/>
        <w:left w:val="none" w:sz="0" w:space="0" w:color="auto"/>
        <w:bottom w:val="none" w:sz="0" w:space="0" w:color="auto"/>
        <w:right w:val="none" w:sz="0" w:space="0" w:color="auto"/>
      </w:divBdr>
      <w:divsChild>
        <w:div w:id="944994355">
          <w:marLeft w:val="0"/>
          <w:marRight w:val="0"/>
          <w:marTop w:val="0"/>
          <w:marBottom w:val="0"/>
          <w:divBdr>
            <w:top w:val="none" w:sz="0" w:space="0" w:color="auto"/>
            <w:left w:val="none" w:sz="0" w:space="0" w:color="auto"/>
            <w:bottom w:val="none" w:sz="0" w:space="0" w:color="auto"/>
            <w:right w:val="none" w:sz="0" w:space="0" w:color="auto"/>
          </w:divBdr>
        </w:div>
        <w:div w:id="1683236046">
          <w:marLeft w:val="0"/>
          <w:marRight w:val="0"/>
          <w:marTop w:val="0"/>
          <w:marBottom w:val="0"/>
          <w:divBdr>
            <w:top w:val="none" w:sz="0" w:space="0" w:color="auto"/>
            <w:left w:val="none" w:sz="0" w:space="0" w:color="auto"/>
            <w:bottom w:val="none" w:sz="0" w:space="0" w:color="auto"/>
            <w:right w:val="none" w:sz="0" w:space="0" w:color="auto"/>
          </w:divBdr>
        </w:div>
        <w:div w:id="351540851">
          <w:marLeft w:val="0"/>
          <w:marRight w:val="0"/>
          <w:marTop w:val="0"/>
          <w:marBottom w:val="0"/>
          <w:divBdr>
            <w:top w:val="none" w:sz="0" w:space="0" w:color="auto"/>
            <w:left w:val="none" w:sz="0" w:space="0" w:color="auto"/>
            <w:bottom w:val="none" w:sz="0" w:space="0" w:color="auto"/>
            <w:right w:val="none" w:sz="0" w:space="0" w:color="auto"/>
          </w:divBdr>
        </w:div>
        <w:div w:id="1209878052">
          <w:marLeft w:val="0"/>
          <w:marRight w:val="0"/>
          <w:marTop w:val="0"/>
          <w:marBottom w:val="0"/>
          <w:divBdr>
            <w:top w:val="none" w:sz="0" w:space="0" w:color="auto"/>
            <w:left w:val="none" w:sz="0" w:space="0" w:color="auto"/>
            <w:bottom w:val="none" w:sz="0" w:space="0" w:color="auto"/>
            <w:right w:val="none" w:sz="0" w:space="0" w:color="auto"/>
          </w:divBdr>
        </w:div>
        <w:div w:id="1646855777">
          <w:marLeft w:val="0"/>
          <w:marRight w:val="0"/>
          <w:marTop w:val="0"/>
          <w:marBottom w:val="0"/>
          <w:divBdr>
            <w:top w:val="none" w:sz="0" w:space="0" w:color="auto"/>
            <w:left w:val="none" w:sz="0" w:space="0" w:color="auto"/>
            <w:bottom w:val="none" w:sz="0" w:space="0" w:color="auto"/>
            <w:right w:val="none" w:sz="0" w:space="0" w:color="auto"/>
          </w:divBdr>
        </w:div>
      </w:divsChild>
    </w:div>
    <w:div w:id="1209296569">
      <w:bodyDiv w:val="1"/>
      <w:marLeft w:val="0"/>
      <w:marRight w:val="0"/>
      <w:marTop w:val="0"/>
      <w:marBottom w:val="0"/>
      <w:divBdr>
        <w:top w:val="none" w:sz="0" w:space="0" w:color="auto"/>
        <w:left w:val="none" w:sz="0" w:space="0" w:color="auto"/>
        <w:bottom w:val="none" w:sz="0" w:space="0" w:color="auto"/>
        <w:right w:val="none" w:sz="0" w:space="0" w:color="auto"/>
      </w:divBdr>
    </w:div>
    <w:div w:id="1249995388">
      <w:bodyDiv w:val="1"/>
      <w:marLeft w:val="0"/>
      <w:marRight w:val="0"/>
      <w:marTop w:val="0"/>
      <w:marBottom w:val="0"/>
      <w:divBdr>
        <w:top w:val="none" w:sz="0" w:space="0" w:color="auto"/>
        <w:left w:val="none" w:sz="0" w:space="0" w:color="auto"/>
        <w:bottom w:val="none" w:sz="0" w:space="0" w:color="auto"/>
        <w:right w:val="none" w:sz="0" w:space="0" w:color="auto"/>
      </w:divBdr>
    </w:div>
    <w:div w:id="1269772974">
      <w:bodyDiv w:val="1"/>
      <w:marLeft w:val="0"/>
      <w:marRight w:val="0"/>
      <w:marTop w:val="0"/>
      <w:marBottom w:val="0"/>
      <w:divBdr>
        <w:top w:val="none" w:sz="0" w:space="0" w:color="auto"/>
        <w:left w:val="none" w:sz="0" w:space="0" w:color="auto"/>
        <w:bottom w:val="none" w:sz="0" w:space="0" w:color="auto"/>
        <w:right w:val="none" w:sz="0" w:space="0" w:color="auto"/>
      </w:divBdr>
    </w:div>
    <w:div w:id="1448770654">
      <w:bodyDiv w:val="1"/>
      <w:marLeft w:val="0"/>
      <w:marRight w:val="0"/>
      <w:marTop w:val="0"/>
      <w:marBottom w:val="0"/>
      <w:divBdr>
        <w:top w:val="none" w:sz="0" w:space="0" w:color="auto"/>
        <w:left w:val="none" w:sz="0" w:space="0" w:color="auto"/>
        <w:bottom w:val="none" w:sz="0" w:space="0" w:color="auto"/>
        <w:right w:val="none" w:sz="0" w:space="0" w:color="auto"/>
      </w:divBdr>
    </w:div>
    <w:div w:id="1460225401">
      <w:bodyDiv w:val="1"/>
      <w:marLeft w:val="0"/>
      <w:marRight w:val="0"/>
      <w:marTop w:val="0"/>
      <w:marBottom w:val="0"/>
      <w:divBdr>
        <w:top w:val="none" w:sz="0" w:space="0" w:color="auto"/>
        <w:left w:val="none" w:sz="0" w:space="0" w:color="auto"/>
        <w:bottom w:val="none" w:sz="0" w:space="0" w:color="auto"/>
        <w:right w:val="none" w:sz="0" w:space="0" w:color="auto"/>
      </w:divBdr>
    </w:div>
    <w:div w:id="1659530223">
      <w:bodyDiv w:val="1"/>
      <w:marLeft w:val="0"/>
      <w:marRight w:val="0"/>
      <w:marTop w:val="0"/>
      <w:marBottom w:val="0"/>
      <w:divBdr>
        <w:top w:val="none" w:sz="0" w:space="0" w:color="auto"/>
        <w:left w:val="none" w:sz="0" w:space="0" w:color="auto"/>
        <w:bottom w:val="none" w:sz="0" w:space="0" w:color="auto"/>
        <w:right w:val="none" w:sz="0" w:space="0" w:color="auto"/>
      </w:divBdr>
    </w:div>
    <w:div w:id="1688753709">
      <w:bodyDiv w:val="1"/>
      <w:marLeft w:val="0"/>
      <w:marRight w:val="0"/>
      <w:marTop w:val="0"/>
      <w:marBottom w:val="0"/>
      <w:divBdr>
        <w:top w:val="none" w:sz="0" w:space="0" w:color="auto"/>
        <w:left w:val="none" w:sz="0" w:space="0" w:color="auto"/>
        <w:bottom w:val="none" w:sz="0" w:space="0" w:color="auto"/>
        <w:right w:val="none" w:sz="0" w:space="0" w:color="auto"/>
      </w:divBdr>
    </w:div>
    <w:div w:id="1822499572">
      <w:bodyDiv w:val="1"/>
      <w:marLeft w:val="0"/>
      <w:marRight w:val="0"/>
      <w:marTop w:val="0"/>
      <w:marBottom w:val="0"/>
      <w:divBdr>
        <w:top w:val="none" w:sz="0" w:space="0" w:color="auto"/>
        <w:left w:val="none" w:sz="0" w:space="0" w:color="auto"/>
        <w:bottom w:val="none" w:sz="0" w:space="0" w:color="auto"/>
        <w:right w:val="none" w:sz="0" w:space="0" w:color="auto"/>
      </w:divBdr>
    </w:div>
    <w:div w:id="1840075957">
      <w:bodyDiv w:val="1"/>
      <w:marLeft w:val="0"/>
      <w:marRight w:val="0"/>
      <w:marTop w:val="0"/>
      <w:marBottom w:val="0"/>
      <w:divBdr>
        <w:top w:val="none" w:sz="0" w:space="0" w:color="auto"/>
        <w:left w:val="none" w:sz="0" w:space="0" w:color="auto"/>
        <w:bottom w:val="none" w:sz="0" w:space="0" w:color="auto"/>
        <w:right w:val="none" w:sz="0" w:space="0" w:color="auto"/>
      </w:divBdr>
    </w:div>
    <w:div w:id="1920864729">
      <w:bodyDiv w:val="1"/>
      <w:marLeft w:val="0"/>
      <w:marRight w:val="0"/>
      <w:marTop w:val="0"/>
      <w:marBottom w:val="0"/>
      <w:divBdr>
        <w:top w:val="none" w:sz="0" w:space="0" w:color="auto"/>
        <w:left w:val="none" w:sz="0" w:space="0" w:color="auto"/>
        <w:bottom w:val="none" w:sz="0" w:space="0" w:color="auto"/>
        <w:right w:val="none" w:sz="0" w:space="0" w:color="auto"/>
      </w:divBdr>
    </w:div>
    <w:div w:id="1992900841">
      <w:bodyDiv w:val="1"/>
      <w:marLeft w:val="0"/>
      <w:marRight w:val="0"/>
      <w:marTop w:val="0"/>
      <w:marBottom w:val="0"/>
      <w:divBdr>
        <w:top w:val="none" w:sz="0" w:space="0" w:color="auto"/>
        <w:left w:val="none" w:sz="0" w:space="0" w:color="auto"/>
        <w:bottom w:val="none" w:sz="0" w:space="0" w:color="auto"/>
        <w:right w:val="none" w:sz="0" w:space="0" w:color="auto"/>
      </w:divBdr>
    </w:div>
    <w:div w:id="2009554516">
      <w:bodyDiv w:val="1"/>
      <w:marLeft w:val="0"/>
      <w:marRight w:val="0"/>
      <w:marTop w:val="0"/>
      <w:marBottom w:val="0"/>
      <w:divBdr>
        <w:top w:val="none" w:sz="0" w:space="0" w:color="auto"/>
        <w:left w:val="none" w:sz="0" w:space="0" w:color="auto"/>
        <w:bottom w:val="none" w:sz="0" w:space="0" w:color="auto"/>
        <w:right w:val="none" w:sz="0" w:space="0" w:color="auto"/>
      </w:divBdr>
      <w:divsChild>
        <w:div w:id="175046871">
          <w:marLeft w:val="0"/>
          <w:marRight w:val="0"/>
          <w:marTop w:val="0"/>
          <w:marBottom w:val="0"/>
          <w:divBdr>
            <w:top w:val="none" w:sz="0" w:space="0" w:color="auto"/>
            <w:left w:val="none" w:sz="0" w:space="0" w:color="auto"/>
            <w:bottom w:val="none" w:sz="0" w:space="0" w:color="auto"/>
            <w:right w:val="none" w:sz="0" w:space="0" w:color="auto"/>
          </w:divBdr>
          <w:divsChild>
            <w:div w:id="350106398">
              <w:marLeft w:val="0"/>
              <w:marRight w:val="0"/>
              <w:marTop w:val="0"/>
              <w:marBottom w:val="0"/>
              <w:divBdr>
                <w:top w:val="none" w:sz="0" w:space="0" w:color="auto"/>
                <w:left w:val="none" w:sz="0" w:space="0" w:color="auto"/>
                <w:bottom w:val="none" w:sz="0" w:space="0" w:color="auto"/>
                <w:right w:val="none" w:sz="0" w:space="0" w:color="auto"/>
              </w:divBdr>
            </w:div>
          </w:divsChild>
        </w:div>
        <w:div w:id="1546722980">
          <w:marLeft w:val="0"/>
          <w:marRight w:val="0"/>
          <w:marTop w:val="0"/>
          <w:marBottom w:val="0"/>
          <w:divBdr>
            <w:top w:val="none" w:sz="0" w:space="0" w:color="auto"/>
            <w:left w:val="none" w:sz="0" w:space="0" w:color="auto"/>
            <w:bottom w:val="none" w:sz="0" w:space="0" w:color="auto"/>
            <w:right w:val="none" w:sz="0" w:space="0" w:color="auto"/>
          </w:divBdr>
          <w:divsChild>
            <w:div w:id="1763404664">
              <w:marLeft w:val="0"/>
              <w:marRight w:val="0"/>
              <w:marTop w:val="0"/>
              <w:marBottom w:val="0"/>
              <w:divBdr>
                <w:top w:val="none" w:sz="0" w:space="0" w:color="auto"/>
                <w:left w:val="none" w:sz="0" w:space="0" w:color="auto"/>
                <w:bottom w:val="none" w:sz="0" w:space="0" w:color="auto"/>
                <w:right w:val="none" w:sz="0" w:space="0" w:color="auto"/>
              </w:divBdr>
              <w:divsChild>
                <w:div w:id="982546616">
                  <w:marLeft w:val="0"/>
                  <w:marRight w:val="0"/>
                  <w:marTop w:val="0"/>
                  <w:marBottom w:val="180"/>
                  <w:divBdr>
                    <w:top w:val="none" w:sz="0" w:space="0" w:color="auto"/>
                    <w:left w:val="none" w:sz="0" w:space="0" w:color="auto"/>
                    <w:bottom w:val="none" w:sz="0" w:space="0" w:color="auto"/>
                    <w:right w:val="none" w:sz="0" w:space="0" w:color="auto"/>
                  </w:divBdr>
                  <w:divsChild>
                    <w:div w:id="1188833117">
                      <w:marLeft w:val="0"/>
                      <w:marRight w:val="0"/>
                      <w:marTop w:val="0"/>
                      <w:marBottom w:val="0"/>
                      <w:divBdr>
                        <w:top w:val="none" w:sz="0" w:space="0" w:color="auto"/>
                        <w:left w:val="none" w:sz="0" w:space="0" w:color="auto"/>
                        <w:bottom w:val="none" w:sz="0" w:space="0" w:color="auto"/>
                        <w:right w:val="none" w:sz="0" w:space="0" w:color="auto"/>
                      </w:divBdr>
                      <w:divsChild>
                        <w:div w:id="1824547018">
                          <w:marLeft w:val="0"/>
                          <w:marRight w:val="0"/>
                          <w:marTop w:val="0"/>
                          <w:marBottom w:val="0"/>
                          <w:divBdr>
                            <w:top w:val="none" w:sz="0" w:space="0" w:color="auto"/>
                            <w:left w:val="none" w:sz="0" w:space="0" w:color="auto"/>
                            <w:bottom w:val="none" w:sz="0" w:space="0" w:color="auto"/>
                            <w:right w:val="none" w:sz="0" w:space="0" w:color="auto"/>
                          </w:divBdr>
                          <w:divsChild>
                            <w:div w:id="8283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4628">
              <w:marLeft w:val="0"/>
              <w:marRight w:val="0"/>
              <w:marTop w:val="0"/>
              <w:marBottom w:val="0"/>
              <w:divBdr>
                <w:top w:val="none" w:sz="0" w:space="0" w:color="auto"/>
                <w:left w:val="none" w:sz="0" w:space="0" w:color="auto"/>
                <w:bottom w:val="none" w:sz="0" w:space="0" w:color="auto"/>
                <w:right w:val="none" w:sz="0" w:space="0" w:color="auto"/>
              </w:divBdr>
            </w:div>
            <w:div w:id="250050700">
              <w:marLeft w:val="0"/>
              <w:marRight w:val="0"/>
              <w:marTop w:val="0"/>
              <w:marBottom w:val="0"/>
              <w:divBdr>
                <w:top w:val="none" w:sz="0" w:space="0" w:color="auto"/>
                <w:left w:val="none" w:sz="0" w:space="0" w:color="auto"/>
                <w:bottom w:val="none" w:sz="0" w:space="0" w:color="auto"/>
                <w:right w:val="none" w:sz="0" w:space="0" w:color="auto"/>
              </w:divBdr>
              <w:divsChild>
                <w:div w:id="290287027">
                  <w:marLeft w:val="0"/>
                  <w:marRight w:val="0"/>
                  <w:marTop w:val="0"/>
                  <w:marBottom w:val="0"/>
                  <w:divBdr>
                    <w:top w:val="none" w:sz="0" w:space="0" w:color="auto"/>
                    <w:left w:val="none" w:sz="0" w:space="0" w:color="auto"/>
                    <w:bottom w:val="none" w:sz="0" w:space="0" w:color="auto"/>
                    <w:right w:val="none" w:sz="0" w:space="0" w:color="auto"/>
                  </w:divBdr>
                  <w:divsChild>
                    <w:div w:id="183635049">
                      <w:marLeft w:val="0"/>
                      <w:marRight w:val="0"/>
                      <w:marTop w:val="0"/>
                      <w:marBottom w:val="0"/>
                      <w:divBdr>
                        <w:top w:val="none" w:sz="0" w:space="0" w:color="auto"/>
                        <w:left w:val="none" w:sz="0" w:space="0" w:color="auto"/>
                        <w:bottom w:val="none" w:sz="0" w:space="0" w:color="auto"/>
                        <w:right w:val="none" w:sz="0" w:space="0" w:color="auto"/>
                      </w:divBdr>
                      <w:divsChild>
                        <w:div w:id="427166562">
                          <w:marLeft w:val="0"/>
                          <w:marRight w:val="0"/>
                          <w:marTop w:val="0"/>
                          <w:marBottom w:val="75"/>
                          <w:divBdr>
                            <w:top w:val="none" w:sz="0" w:space="0" w:color="auto"/>
                            <w:left w:val="none" w:sz="0" w:space="0" w:color="auto"/>
                            <w:bottom w:val="none" w:sz="0" w:space="0" w:color="auto"/>
                            <w:right w:val="none" w:sz="0" w:space="0" w:color="auto"/>
                          </w:divBdr>
                          <w:divsChild>
                            <w:div w:id="410931623">
                              <w:marLeft w:val="0"/>
                              <w:marRight w:val="0"/>
                              <w:marTop w:val="0"/>
                              <w:marBottom w:val="0"/>
                              <w:divBdr>
                                <w:top w:val="none" w:sz="0" w:space="0" w:color="auto"/>
                                <w:left w:val="none" w:sz="0" w:space="0" w:color="auto"/>
                                <w:bottom w:val="none" w:sz="0" w:space="0" w:color="auto"/>
                                <w:right w:val="none" w:sz="0" w:space="0" w:color="auto"/>
                              </w:divBdr>
                              <w:divsChild>
                                <w:div w:id="1182163785">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064067950">
                          <w:marLeft w:val="0"/>
                          <w:marRight w:val="0"/>
                          <w:marTop w:val="0"/>
                          <w:marBottom w:val="75"/>
                          <w:divBdr>
                            <w:top w:val="none" w:sz="0" w:space="0" w:color="auto"/>
                            <w:left w:val="none" w:sz="0" w:space="0" w:color="auto"/>
                            <w:bottom w:val="none" w:sz="0" w:space="0" w:color="auto"/>
                            <w:right w:val="none" w:sz="0" w:space="0" w:color="auto"/>
                          </w:divBdr>
                          <w:divsChild>
                            <w:div w:id="1774663085">
                              <w:marLeft w:val="0"/>
                              <w:marRight w:val="0"/>
                              <w:marTop w:val="0"/>
                              <w:marBottom w:val="0"/>
                              <w:divBdr>
                                <w:top w:val="none" w:sz="0" w:space="0" w:color="auto"/>
                                <w:left w:val="none" w:sz="0" w:space="0" w:color="auto"/>
                                <w:bottom w:val="none" w:sz="0" w:space="0" w:color="auto"/>
                                <w:right w:val="none" w:sz="0" w:space="0" w:color="auto"/>
                              </w:divBdr>
                              <w:divsChild>
                                <w:div w:id="672759456">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305626139">
                          <w:marLeft w:val="0"/>
                          <w:marRight w:val="0"/>
                          <w:marTop w:val="0"/>
                          <w:marBottom w:val="75"/>
                          <w:divBdr>
                            <w:top w:val="none" w:sz="0" w:space="0" w:color="auto"/>
                            <w:left w:val="none" w:sz="0" w:space="0" w:color="auto"/>
                            <w:bottom w:val="none" w:sz="0" w:space="0" w:color="auto"/>
                            <w:right w:val="none" w:sz="0" w:space="0" w:color="auto"/>
                          </w:divBdr>
                          <w:divsChild>
                            <w:div w:id="1234465542">
                              <w:marLeft w:val="0"/>
                              <w:marRight w:val="0"/>
                              <w:marTop w:val="0"/>
                              <w:marBottom w:val="0"/>
                              <w:divBdr>
                                <w:top w:val="none" w:sz="0" w:space="0" w:color="auto"/>
                                <w:left w:val="none" w:sz="0" w:space="0" w:color="auto"/>
                                <w:bottom w:val="none" w:sz="0" w:space="0" w:color="auto"/>
                                <w:right w:val="none" w:sz="0" w:space="0" w:color="auto"/>
                              </w:divBdr>
                              <w:divsChild>
                                <w:div w:id="27787470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20963362">
                          <w:marLeft w:val="0"/>
                          <w:marRight w:val="0"/>
                          <w:marTop w:val="0"/>
                          <w:marBottom w:val="75"/>
                          <w:divBdr>
                            <w:top w:val="none" w:sz="0" w:space="0" w:color="auto"/>
                            <w:left w:val="none" w:sz="0" w:space="0" w:color="auto"/>
                            <w:bottom w:val="none" w:sz="0" w:space="0" w:color="auto"/>
                            <w:right w:val="none" w:sz="0" w:space="0" w:color="auto"/>
                          </w:divBdr>
                          <w:divsChild>
                            <w:div w:id="934243220">
                              <w:marLeft w:val="0"/>
                              <w:marRight w:val="0"/>
                              <w:marTop w:val="0"/>
                              <w:marBottom w:val="0"/>
                              <w:divBdr>
                                <w:top w:val="none" w:sz="0" w:space="0" w:color="auto"/>
                                <w:left w:val="none" w:sz="0" w:space="0" w:color="auto"/>
                                <w:bottom w:val="none" w:sz="0" w:space="0" w:color="auto"/>
                                <w:right w:val="none" w:sz="0" w:space="0" w:color="auto"/>
                              </w:divBdr>
                              <w:divsChild>
                                <w:div w:id="343287141">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 w:id="1441216606">
              <w:marLeft w:val="0"/>
              <w:marRight w:val="0"/>
              <w:marTop w:val="0"/>
              <w:marBottom w:val="0"/>
              <w:divBdr>
                <w:top w:val="none" w:sz="0" w:space="0" w:color="auto"/>
                <w:left w:val="none" w:sz="0" w:space="0" w:color="auto"/>
                <w:bottom w:val="none" w:sz="0" w:space="0" w:color="auto"/>
                <w:right w:val="none" w:sz="0" w:space="0" w:color="auto"/>
              </w:divBdr>
              <w:divsChild>
                <w:div w:id="1220167069">
                  <w:marLeft w:val="0"/>
                  <w:marRight w:val="0"/>
                  <w:marTop w:val="135"/>
                  <w:marBottom w:val="0"/>
                  <w:divBdr>
                    <w:top w:val="none" w:sz="0" w:space="0" w:color="auto"/>
                    <w:left w:val="none" w:sz="0" w:space="0" w:color="auto"/>
                    <w:bottom w:val="none" w:sz="0" w:space="0" w:color="auto"/>
                    <w:right w:val="none" w:sz="0" w:space="0" w:color="auto"/>
                  </w:divBdr>
                </w:div>
                <w:div w:id="248003397">
                  <w:marLeft w:val="0"/>
                  <w:marRight w:val="0"/>
                  <w:marTop w:val="135"/>
                  <w:marBottom w:val="90"/>
                  <w:divBdr>
                    <w:top w:val="none" w:sz="0" w:space="0" w:color="auto"/>
                    <w:left w:val="none" w:sz="0" w:space="0" w:color="auto"/>
                    <w:bottom w:val="none" w:sz="0" w:space="0" w:color="auto"/>
                    <w:right w:val="none" w:sz="0" w:space="0" w:color="auto"/>
                  </w:divBdr>
                  <w:divsChild>
                    <w:div w:id="1445729328">
                      <w:marLeft w:val="0"/>
                      <w:marRight w:val="0"/>
                      <w:marTop w:val="0"/>
                      <w:marBottom w:val="0"/>
                      <w:divBdr>
                        <w:top w:val="none" w:sz="0" w:space="0" w:color="auto"/>
                        <w:left w:val="none" w:sz="0" w:space="0" w:color="auto"/>
                        <w:bottom w:val="none" w:sz="0" w:space="0" w:color="auto"/>
                        <w:right w:val="none" w:sz="0" w:space="0" w:color="auto"/>
                      </w:divBdr>
                      <w:divsChild>
                        <w:div w:id="6680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2455">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 w:id="2022469650">
      <w:bodyDiv w:val="1"/>
      <w:marLeft w:val="0"/>
      <w:marRight w:val="0"/>
      <w:marTop w:val="0"/>
      <w:marBottom w:val="0"/>
      <w:divBdr>
        <w:top w:val="none" w:sz="0" w:space="0" w:color="auto"/>
        <w:left w:val="none" w:sz="0" w:space="0" w:color="auto"/>
        <w:bottom w:val="none" w:sz="0" w:space="0" w:color="auto"/>
        <w:right w:val="none" w:sz="0" w:space="0" w:color="auto"/>
      </w:divBdr>
      <w:divsChild>
        <w:div w:id="1241596972">
          <w:marLeft w:val="0"/>
          <w:marRight w:val="0"/>
          <w:marTop w:val="0"/>
          <w:marBottom w:val="0"/>
          <w:divBdr>
            <w:top w:val="none" w:sz="0" w:space="0" w:color="auto"/>
            <w:left w:val="none" w:sz="0" w:space="0" w:color="auto"/>
            <w:bottom w:val="none" w:sz="0" w:space="0" w:color="auto"/>
            <w:right w:val="none" w:sz="0" w:space="0" w:color="auto"/>
          </w:divBdr>
        </w:div>
        <w:div w:id="2015525936">
          <w:marLeft w:val="0"/>
          <w:marRight w:val="0"/>
          <w:marTop w:val="0"/>
          <w:marBottom w:val="0"/>
          <w:divBdr>
            <w:top w:val="none" w:sz="0" w:space="0" w:color="auto"/>
            <w:left w:val="none" w:sz="0" w:space="0" w:color="auto"/>
            <w:bottom w:val="none" w:sz="0" w:space="0" w:color="auto"/>
            <w:right w:val="none" w:sz="0" w:space="0" w:color="auto"/>
          </w:divBdr>
        </w:div>
        <w:div w:id="1797600065">
          <w:marLeft w:val="0"/>
          <w:marRight w:val="0"/>
          <w:marTop w:val="0"/>
          <w:marBottom w:val="0"/>
          <w:divBdr>
            <w:top w:val="none" w:sz="0" w:space="0" w:color="auto"/>
            <w:left w:val="none" w:sz="0" w:space="0" w:color="auto"/>
            <w:bottom w:val="none" w:sz="0" w:space="0" w:color="auto"/>
            <w:right w:val="none" w:sz="0" w:space="0" w:color="auto"/>
          </w:divBdr>
        </w:div>
        <w:div w:id="1412312513">
          <w:marLeft w:val="0"/>
          <w:marRight w:val="0"/>
          <w:marTop w:val="0"/>
          <w:marBottom w:val="0"/>
          <w:divBdr>
            <w:top w:val="none" w:sz="0" w:space="0" w:color="auto"/>
            <w:left w:val="none" w:sz="0" w:space="0" w:color="auto"/>
            <w:bottom w:val="none" w:sz="0" w:space="0" w:color="auto"/>
            <w:right w:val="none" w:sz="0" w:space="0" w:color="auto"/>
          </w:divBdr>
        </w:div>
        <w:div w:id="1387990329">
          <w:marLeft w:val="0"/>
          <w:marRight w:val="0"/>
          <w:marTop w:val="0"/>
          <w:marBottom w:val="0"/>
          <w:divBdr>
            <w:top w:val="none" w:sz="0" w:space="0" w:color="auto"/>
            <w:left w:val="none" w:sz="0" w:space="0" w:color="auto"/>
            <w:bottom w:val="none" w:sz="0" w:space="0" w:color="auto"/>
            <w:right w:val="none" w:sz="0" w:space="0" w:color="auto"/>
          </w:divBdr>
        </w:div>
        <w:div w:id="1602834474">
          <w:marLeft w:val="0"/>
          <w:marRight w:val="0"/>
          <w:marTop w:val="0"/>
          <w:marBottom w:val="0"/>
          <w:divBdr>
            <w:top w:val="none" w:sz="0" w:space="0" w:color="auto"/>
            <w:left w:val="none" w:sz="0" w:space="0" w:color="auto"/>
            <w:bottom w:val="none" w:sz="0" w:space="0" w:color="auto"/>
            <w:right w:val="none" w:sz="0" w:space="0" w:color="auto"/>
          </w:divBdr>
        </w:div>
        <w:div w:id="2135899337">
          <w:marLeft w:val="0"/>
          <w:marRight w:val="0"/>
          <w:marTop w:val="0"/>
          <w:marBottom w:val="0"/>
          <w:divBdr>
            <w:top w:val="none" w:sz="0" w:space="0" w:color="auto"/>
            <w:left w:val="none" w:sz="0" w:space="0" w:color="auto"/>
            <w:bottom w:val="none" w:sz="0" w:space="0" w:color="auto"/>
            <w:right w:val="none" w:sz="0" w:space="0" w:color="auto"/>
          </w:divBdr>
        </w:div>
        <w:div w:id="17199356">
          <w:marLeft w:val="0"/>
          <w:marRight w:val="0"/>
          <w:marTop w:val="0"/>
          <w:marBottom w:val="0"/>
          <w:divBdr>
            <w:top w:val="none" w:sz="0" w:space="0" w:color="auto"/>
            <w:left w:val="none" w:sz="0" w:space="0" w:color="auto"/>
            <w:bottom w:val="none" w:sz="0" w:space="0" w:color="auto"/>
            <w:right w:val="none" w:sz="0" w:space="0" w:color="auto"/>
          </w:divBdr>
        </w:div>
        <w:div w:id="409041601">
          <w:marLeft w:val="0"/>
          <w:marRight w:val="0"/>
          <w:marTop w:val="0"/>
          <w:marBottom w:val="0"/>
          <w:divBdr>
            <w:top w:val="none" w:sz="0" w:space="0" w:color="auto"/>
            <w:left w:val="none" w:sz="0" w:space="0" w:color="auto"/>
            <w:bottom w:val="none" w:sz="0" w:space="0" w:color="auto"/>
            <w:right w:val="none" w:sz="0" w:space="0" w:color="auto"/>
          </w:divBdr>
        </w:div>
        <w:div w:id="1911184884">
          <w:marLeft w:val="0"/>
          <w:marRight w:val="0"/>
          <w:marTop w:val="0"/>
          <w:marBottom w:val="0"/>
          <w:divBdr>
            <w:top w:val="none" w:sz="0" w:space="0" w:color="auto"/>
            <w:left w:val="none" w:sz="0" w:space="0" w:color="auto"/>
            <w:bottom w:val="none" w:sz="0" w:space="0" w:color="auto"/>
            <w:right w:val="none" w:sz="0" w:space="0" w:color="auto"/>
          </w:divBdr>
        </w:div>
        <w:div w:id="2068527307">
          <w:marLeft w:val="0"/>
          <w:marRight w:val="0"/>
          <w:marTop w:val="0"/>
          <w:marBottom w:val="0"/>
          <w:divBdr>
            <w:top w:val="none" w:sz="0" w:space="0" w:color="auto"/>
            <w:left w:val="none" w:sz="0" w:space="0" w:color="auto"/>
            <w:bottom w:val="none" w:sz="0" w:space="0" w:color="auto"/>
            <w:right w:val="none" w:sz="0" w:space="0" w:color="auto"/>
          </w:divBdr>
        </w:div>
        <w:div w:id="1560743079">
          <w:marLeft w:val="0"/>
          <w:marRight w:val="0"/>
          <w:marTop w:val="0"/>
          <w:marBottom w:val="0"/>
          <w:divBdr>
            <w:top w:val="none" w:sz="0" w:space="0" w:color="auto"/>
            <w:left w:val="none" w:sz="0" w:space="0" w:color="auto"/>
            <w:bottom w:val="none" w:sz="0" w:space="0" w:color="auto"/>
            <w:right w:val="none" w:sz="0" w:space="0" w:color="auto"/>
          </w:divBdr>
        </w:div>
        <w:div w:id="1611283907">
          <w:marLeft w:val="0"/>
          <w:marRight w:val="0"/>
          <w:marTop w:val="0"/>
          <w:marBottom w:val="0"/>
          <w:divBdr>
            <w:top w:val="none" w:sz="0" w:space="0" w:color="auto"/>
            <w:left w:val="none" w:sz="0" w:space="0" w:color="auto"/>
            <w:bottom w:val="none" w:sz="0" w:space="0" w:color="auto"/>
            <w:right w:val="none" w:sz="0" w:space="0" w:color="auto"/>
          </w:divBdr>
        </w:div>
        <w:div w:id="242180861">
          <w:marLeft w:val="0"/>
          <w:marRight w:val="0"/>
          <w:marTop w:val="0"/>
          <w:marBottom w:val="0"/>
          <w:divBdr>
            <w:top w:val="none" w:sz="0" w:space="0" w:color="auto"/>
            <w:left w:val="none" w:sz="0" w:space="0" w:color="auto"/>
            <w:bottom w:val="none" w:sz="0" w:space="0" w:color="auto"/>
            <w:right w:val="none" w:sz="0" w:space="0" w:color="auto"/>
          </w:divBdr>
        </w:div>
        <w:div w:id="497160459">
          <w:marLeft w:val="0"/>
          <w:marRight w:val="0"/>
          <w:marTop w:val="0"/>
          <w:marBottom w:val="0"/>
          <w:divBdr>
            <w:top w:val="none" w:sz="0" w:space="0" w:color="auto"/>
            <w:left w:val="none" w:sz="0" w:space="0" w:color="auto"/>
            <w:bottom w:val="none" w:sz="0" w:space="0" w:color="auto"/>
            <w:right w:val="none" w:sz="0" w:space="0" w:color="auto"/>
          </w:divBdr>
        </w:div>
        <w:div w:id="1836795153">
          <w:marLeft w:val="0"/>
          <w:marRight w:val="0"/>
          <w:marTop w:val="0"/>
          <w:marBottom w:val="0"/>
          <w:divBdr>
            <w:top w:val="none" w:sz="0" w:space="0" w:color="auto"/>
            <w:left w:val="none" w:sz="0" w:space="0" w:color="auto"/>
            <w:bottom w:val="none" w:sz="0" w:space="0" w:color="auto"/>
            <w:right w:val="none" w:sz="0" w:space="0" w:color="auto"/>
          </w:divBdr>
        </w:div>
        <w:div w:id="1160537577">
          <w:marLeft w:val="0"/>
          <w:marRight w:val="0"/>
          <w:marTop w:val="0"/>
          <w:marBottom w:val="0"/>
          <w:divBdr>
            <w:top w:val="none" w:sz="0" w:space="0" w:color="auto"/>
            <w:left w:val="none" w:sz="0" w:space="0" w:color="auto"/>
            <w:bottom w:val="none" w:sz="0" w:space="0" w:color="auto"/>
            <w:right w:val="none" w:sz="0" w:space="0" w:color="auto"/>
          </w:divBdr>
        </w:div>
        <w:div w:id="1329670761">
          <w:marLeft w:val="0"/>
          <w:marRight w:val="0"/>
          <w:marTop w:val="0"/>
          <w:marBottom w:val="0"/>
          <w:divBdr>
            <w:top w:val="none" w:sz="0" w:space="0" w:color="auto"/>
            <w:left w:val="none" w:sz="0" w:space="0" w:color="auto"/>
            <w:bottom w:val="none" w:sz="0" w:space="0" w:color="auto"/>
            <w:right w:val="none" w:sz="0" w:space="0" w:color="auto"/>
          </w:divBdr>
        </w:div>
        <w:div w:id="517279723">
          <w:marLeft w:val="0"/>
          <w:marRight w:val="0"/>
          <w:marTop w:val="0"/>
          <w:marBottom w:val="0"/>
          <w:divBdr>
            <w:top w:val="none" w:sz="0" w:space="0" w:color="auto"/>
            <w:left w:val="none" w:sz="0" w:space="0" w:color="auto"/>
            <w:bottom w:val="none" w:sz="0" w:space="0" w:color="auto"/>
            <w:right w:val="none" w:sz="0" w:space="0" w:color="auto"/>
          </w:divBdr>
        </w:div>
        <w:div w:id="781800843">
          <w:marLeft w:val="0"/>
          <w:marRight w:val="0"/>
          <w:marTop w:val="0"/>
          <w:marBottom w:val="0"/>
          <w:divBdr>
            <w:top w:val="none" w:sz="0" w:space="0" w:color="auto"/>
            <w:left w:val="none" w:sz="0" w:space="0" w:color="auto"/>
            <w:bottom w:val="none" w:sz="0" w:space="0" w:color="auto"/>
            <w:right w:val="none" w:sz="0" w:space="0" w:color="auto"/>
          </w:divBdr>
        </w:div>
        <w:div w:id="1558977822">
          <w:marLeft w:val="0"/>
          <w:marRight w:val="0"/>
          <w:marTop w:val="0"/>
          <w:marBottom w:val="0"/>
          <w:divBdr>
            <w:top w:val="none" w:sz="0" w:space="0" w:color="auto"/>
            <w:left w:val="none" w:sz="0" w:space="0" w:color="auto"/>
            <w:bottom w:val="none" w:sz="0" w:space="0" w:color="auto"/>
            <w:right w:val="none" w:sz="0" w:space="0" w:color="auto"/>
          </w:divBdr>
        </w:div>
        <w:div w:id="345179489">
          <w:marLeft w:val="0"/>
          <w:marRight w:val="0"/>
          <w:marTop w:val="0"/>
          <w:marBottom w:val="0"/>
          <w:divBdr>
            <w:top w:val="none" w:sz="0" w:space="0" w:color="auto"/>
            <w:left w:val="none" w:sz="0" w:space="0" w:color="auto"/>
            <w:bottom w:val="none" w:sz="0" w:space="0" w:color="auto"/>
            <w:right w:val="none" w:sz="0" w:space="0" w:color="auto"/>
          </w:divBdr>
        </w:div>
        <w:div w:id="1410617166">
          <w:marLeft w:val="0"/>
          <w:marRight w:val="0"/>
          <w:marTop w:val="0"/>
          <w:marBottom w:val="0"/>
          <w:divBdr>
            <w:top w:val="none" w:sz="0" w:space="0" w:color="auto"/>
            <w:left w:val="none" w:sz="0" w:space="0" w:color="auto"/>
            <w:bottom w:val="none" w:sz="0" w:space="0" w:color="auto"/>
            <w:right w:val="none" w:sz="0" w:space="0" w:color="auto"/>
          </w:divBdr>
        </w:div>
        <w:div w:id="2005165202">
          <w:marLeft w:val="0"/>
          <w:marRight w:val="0"/>
          <w:marTop w:val="0"/>
          <w:marBottom w:val="0"/>
          <w:divBdr>
            <w:top w:val="none" w:sz="0" w:space="0" w:color="auto"/>
            <w:left w:val="none" w:sz="0" w:space="0" w:color="auto"/>
            <w:bottom w:val="none" w:sz="0" w:space="0" w:color="auto"/>
            <w:right w:val="none" w:sz="0" w:space="0" w:color="auto"/>
          </w:divBdr>
        </w:div>
        <w:div w:id="1481194914">
          <w:marLeft w:val="0"/>
          <w:marRight w:val="0"/>
          <w:marTop w:val="0"/>
          <w:marBottom w:val="0"/>
          <w:divBdr>
            <w:top w:val="none" w:sz="0" w:space="0" w:color="auto"/>
            <w:left w:val="none" w:sz="0" w:space="0" w:color="auto"/>
            <w:bottom w:val="none" w:sz="0" w:space="0" w:color="auto"/>
            <w:right w:val="none" w:sz="0" w:space="0" w:color="auto"/>
          </w:divBdr>
        </w:div>
        <w:div w:id="416100030">
          <w:marLeft w:val="0"/>
          <w:marRight w:val="0"/>
          <w:marTop w:val="0"/>
          <w:marBottom w:val="0"/>
          <w:divBdr>
            <w:top w:val="none" w:sz="0" w:space="0" w:color="auto"/>
            <w:left w:val="none" w:sz="0" w:space="0" w:color="auto"/>
            <w:bottom w:val="none" w:sz="0" w:space="0" w:color="auto"/>
            <w:right w:val="none" w:sz="0" w:space="0" w:color="auto"/>
          </w:divBdr>
        </w:div>
        <w:div w:id="1363021728">
          <w:marLeft w:val="0"/>
          <w:marRight w:val="0"/>
          <w:marTop w:val="0"/>
          <w:marBottom w:val="0"/>
          <w:divBdr>
            <w:top w:val="none" w:sz="0" w:space="0" w:color="auto"/>
            <w:left w:val="none" w:sz="0" w:space="0" w:color="auto"/>
            <w:bottom w:val="none" w:sz="0" w:space="0" w:color="auto"/>
            <w:right w:val="none" w:sz="0" w:space="0" w:color="auto"/>
          </w:divBdr>
        </w:div>
        <w:div w:id="2068870788">
          <w:marLeft w:val="0"/>
          <w:marRight w:val="0"/>
          <w:marTop w:val="0"/>
          <w:marBottom w:val="0"/>
          <w:divBdr>
            <w:top w:val="none" w:sz="0" w:space="0" w:color="auto"/>
            <w:left w:val="none" w:sz="0" w:space="0" w:color="auto"/>
            <w:bottom w:val="none" w:sz="0" w:space="0" w:color="auto"/>
            <w:right w:val="none" w:sz="0" w:space="0" w:color="auto"/>
          </w:divBdr>
        </w:div>
        <w:div w:id="1047297134">
          <w:marLeft w:val="0"/>
          <w:marRight w:val="0"/>
          <w:marTop w:val="0"/>
          <w:marBottom w:val="0"/>
          <w:divBdr>
            <w:top w:val="none" w:sz="0" w:space="0" w:color="auto"/>
            <w:left w:val="none" w:sz="0" w:space="0" w:color="auto"/>
            <w:bottom w:val="none" w:sz="0" w:space="0" w:color="auto"/>
            <w:right w:val="none" w:sz="0" w:space="0" w:color="auto"/>
          </w:divBdr>
        </w:div>
        <w:div w:id="593787249">
          <w:marLeft w:val="0"/>
          <w:marRight w:val="0"/>
          <w:marTop w:val="0"/>
          <w:marBottom w:val="0"/>
          <w:divBdr>
            <w:top w:val="none" w:sz="0" w:space="0" w:color="auto"/>
            <w:left w:val="none" w:sz="0" w:space="0" w:color="auto"/>
            <w:bottom w:val="none" w:sz="0" w:space="0" w:color="auto"/>
            <w:right w:val="none" w:sz="0" w:space="0" w:color="auto"/>
          </w:divBdr>
        </w:div>
        <w:div w:id="55085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eambiente@confagricoltur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a.pierguidi@confagricoltura.it" TargetMode="External"/><Relationship Id="rId17" Type="http://schemas.openxmlformats.org/officeDocument/2006/relationships/hyperlink" Target="https://fondocrescitasostenibile.mcc.i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luppoeconomico.gov.it/images/stories/normativa/DM-5-marzo-2018.pdf" TargetMode="External"/><Relationship Id="rId5" Type="http://schemas.openxmlformats.org/officeDocument/2006/relationships/webSettings" Target="webSettings.xml"/><Relationship Id="rId15" Type="http://schemas.openxmlformats.org/officeDocument/2006/relationships/hyperlink" Target="https://www.fasi.biz/it/programmi/program/4-fondo-per-la-crescita-sostenibile-dl-83-2012.html" TargetMode="External"/><Relationship Id="rId10" Type="http://schemas.openxmlformats.org/officeDocument/2006/relationships/hyperlink" Target="http://www.sviluppoeconomico.gov.it/images/stories/normativa/DM-5-marzo-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si.biz/it/programmi/program/59-mse-programma-operativo-nazionale-pon-imprese-e-competitivita-2014-202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F0B73-FBCE-4883-9A26-D1A46945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SEG-DIREZIONE</dc:creator>
  <cp:lastModifiedBy>Pierguidi Roberta</cp:lastModifiedBy>
  <cp:revision>2</cp:revision>
  <cp:lastPrinted>2018-10-01T16:47:00Z</cp:lastPrinted>
  <dcterms:created xsi:type="dcterms:W3CDTF">2018-10-05T13:43:00Z</dcterms:created>
  <dcterms:modified xsi:type="dcterms:W3CDTF">2018-10-05T13:43:00Z</dcterms:modified>
</cp:coreProperties>
</file>