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318" w:rsidRDefault="00567DAC" w:rsidP="00567DAC">
      <w:pPr>
        <w:jc w:val="center"/>
      </w:pPr>
      <w:r>
        <w:rPr>
          <w:noProof/>
          <w:lang w:eastAsia="it-IT"/>
        </w:rPr>
        <w:drawing>
          <wp:inline distT="0" distB="0" distL="0" distR="0">
            <wp:extent cx="2276475" cy="561975"/>
            <wp:effectExtent l="0" t="0" r="0" b="0"/>
            <wp:docPr id="1" name="Immagine 4" descr="cid:image001.jpg@01D47146.AD9E9E50"/>
            <wp:cNvGraphicFramePr/>
            <a:graphic xmlns:a="http://schemas.openxmlformats.org/drawingml/2006/main">
              <a:graphicData uri="http://schemas.openxmlformats.org/drawingml/2006/picture">
                <pic:pic xmlns:pic="http://schemas.openxmlformats.org/drawingml/2006/picture">
                  <pic:nvPicPr>
                    <pic:cNvPr id="1" name="Immagine 4" descr="cid:image001.jpg@01D47146.AD9E9E50"/>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6475" cy="561975"/>
                    </a:xfrm>
                    <a:prstGeom prst="rect">
                      <a:avLst/>
                    </a:prstGeom>
                    <a:noFill/>
                    <a:ln>
                      <a:noFill/>
                    </a:ln>
                  </pic:spPr>
                </pic:pic>
              </a:graphicData>
            </a:graphic>
          </wp:inline>
        </w:drawing>
      </w:r>
    </w:p>
    <w:p w:rsidR="00AE7318" w:rsidRDefault="00AE7318" w:rsidP="00906999">
      <w:pPr>
        <w:jc w:val="both"/>
        <w:rPr>
          <w:rFonts w:ascii="Cambria" w:hAnsi="Cambria" w:cs="JasmineUPC"/>
          <w:sz w:val="24"/>
          <w:szCs w:val="24"/>
        </w:rPr>
      </w:pPr>
      <w:r>
        <w:rPr>
          <w:rFonts w:ascii="JasmineUPC" w:hAnsi="JasmineUPC" w:cs="JasmineUPC"/>
          <w:sz w:val="32"/>
          <w:szCs w:val="32"/>
        </w:rPr>
        <w:tab/>
      </w:r>
      <w:r w:rsidRPr="00906999">
        <w:rPr>
          <w:rFonts w:ascii="Cambria" w:hAnsi="Cambria" w:cs="JasmineUPC"/>
          <w:sz w:val="24"/>
          <w:szCs w:val="24"/>
        </w:rPr>
        <w:tab/>
      </w:r>
      <w:r w:rsidRPr="00906999">
        <w:rPr>
          <w:rFonts w:ascii="Cambria" w:hAnsi="Cambria" w:cs="JasmineUPC"/>
          <w:sz w:val="24"/>
          <w:szCs w:val="24"/>
        </w:rPr>
        <w:tab/>
      </w:r>
      <w:r w:rsidRPr="00906999">
        <w:rPr>
          <w:rFonts w:ascii="Cambria" w:hAnsi="Cambria" w:cs="JasmineUPC"/>
          <w:sz w:val="24"/>
          <w:szCs w:val="24"/>
        </w:rPr>
        <w:tab/>
      </w:r>
      <w:r w:rsidRPr="00906999">
        <w:rPr>
          <w:rFonts w:ascii="Cambria" w:hAnsi="Cambria" w:cs="JasmineUPC"/>
          <w:sz w:val="24"/>
          <w:szCs w:val="24"/>
        </w:rPr>
        <w:tab/>
      </w:r>
      <w:r w:rsidRPr="00906999">
        <w:rPr>
          <w:rFonts w:ascii="Cambria" w:hAnsi="Cambria" w:cs="JasmineUPC"/>
          <w:sz w:val="24"/>
          <w:szCs w:val="24"/>
        </w:rPr>
        <w:tab/>
      </w:r>
      <w:r w:rsidRPr="00906999">
        <w:rPr>
          <w:rFonts w:ascii="Cambria" w:hAnsi="Cambria" w:cs="JasmineUPC"/>
          <w:sz w:val="24"/>
          <w:szCs w:val="24"/>
        </w:rPr>
        <w:tab/>
      </w:r>
      <w:r w:rsidRPr="00906999">
        <w:rPr>
          <w:rFonts w:ascii="Cambria" w:hAnsi="Cambria" w:cs="JasmineUPC"/>
          <w:sz w:val="24"/>
          <w:szCs w:val="24"/>
        </w:rPr>
        <w:tab/>
        <w:t xml:space="preserve"> </w:t>
      </w:r>
    </w:p>
    <w:p w:rsidR="00AE7318" w:rsidRPr="00906999" w:rsidRDefault="003B6E85" w:rsidP="00906999">
      <w:pPr>
        <w:jc w:val="both"/>
        <w:rPr>
          <w:rFonts w:ascii="Cambria" w:hAnsi="Cambria" w:cs="JasmineUPC"/>
          <w:sz w:val="24"/>
          <w:szCs w:val="24"/>
        </w:rPr>
      </w:pPr>
      <w:r>
        <w:rPr>
          <w:noProof/>
          <w:lang w:eastAsia="it-IT"/>
        </w:rPr>
        <w:drawing>
          <wp:anchor distT="0" distB="0" distL="114300" distR="114300" simplePos="0" relativeHeight="251658240" behindDoc="0" locked="0" layoutInCell="1" allowOverlap="1">
            <wp:simplePos x="0" y="0"/>
            <wp:positionH relativeFrom="column">
              <wp:posOffset>2518410</wp:posOffset>
            </wp:positionH>
            <wp:positionV relativeFrom="paragraph">
              <wp:posOffset>216535</wp:posOffset>
            </wp:positionV>
            <wp:extent cx="781050" cy="809625"/>
            <wp:effectExtent l="19050" t="0" r="0" b="0"/>
            <wp:wrapNone/>
            <wp:docPr id="3" name="Immagine 3" descr="Risultati immagini per docu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documento"/>
                    <pic:cNvPicPr>
                      <a:picLocks noChangeAspect="1" noChangeArrowheads="1"/>
                    </pic:cNvPicPr>
                  </pic:nvPicPr>
                  <pic:blipFill>
                    <a:blip r:embed="rId9"/>
                    <a:srcRect/>
                    <a:stretch>
                      <a:fillRect/>
                    </a:stretch>
                  </pic:blipFill>
                  <pic:spPr bwMode="auto">
                    <a:xfrm>
                      <a:off x="0" y="0"/>
                      <a:ext cx="781050" cy="809625"/>
                    </a:xfrm>
                    <a:prstGeom prst="rect">
                      <a:avLst/>
                    </a:prstGeom>
                    <a:noFill/>
                  </pic:spPr>
                </pic:pic>
              </a:graphicData>
            </a:graphic>
          </wp:anchor>
        </w:drawing>
      </w:r>
    </w:p>
    <w:tbl>
      <w:tblPr>
        <w:tblW w:w="0" w:type="auto"/>
        <w:jc w:val="right"/>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0A0"/>
      </w:tblPr>
      <w:tblGrid>
        <w:gridCol w:w="4501"/>
      </w:tblGrid>
      <w:tr w:rsidR="00AE7318" w:rsidRPr="00DB2136" w:rsidTr="00DB2136">
        <w:trPr>
          <w:trHeight w:val="705"/>
          <w:jc w:val="right"/>
        </w:trPr>
        <w:tc>
          <w:tcPr>
            <w:tcW w:w="4501" w:type="dxa"/>
          </w:tcPr>
          <w:p w:rsidR="00AE7318" w:rsidRPr="00DB2136" w:rsidRDefault="00AE7318" w:rsidP="00DB2136">
            <w:pPr>
              <w:jc w:val="both"/>
              <w:rPr>
                <w:rFonts w:ascii="Cambria" w:hAnsi="Cambria"/>
                <w:b/>
                <w:bCs/>
              </w:rPr>
            </w:pPr>
            <w:r w:rsidRPr="00DB2136">
              <w:rPr>
                <w:rFonts w:ascii="Cambria" w:hAnsi="Cambria"/>
                <w:b/>
                <w:bCs/>
              </w:rPr>
              <w:t xml:space="preserve">AREA  </w:t>
            </w:r>
          </w:p>
          <w:p w:rsidR="00AE7318" w:rsidRPr="00DB2136" w:rsidRDefault="00AE7318" w:rsidP="00DB2136">
            <w:pPr>
              <w:jc w:val="both"/>
              <w:rPr>
                <w:rFonts w:ascii="Cambria" w:hAnsi="Cambria"/>
                <w:b/>
                <w:bCs/>
                <w:color w:val="00B050"/>
              </w:rPr>
            </w:pPr>
            <w:r w:rsidRPr="00DB2136">
              <w:rPr>
                <w:rFonts w:ascii="Cambria" w:hAnsi="Cambria"/>
                <w:b/>
                <w:bCs/>
                <w:color w:val="00B050"/>
              </w:rPr>
              <w:t>SVILUPPO SOSTENIBILE E INNOVAZIONE</w:t>
            </w:r>
          </w:p>
          <w:p w:rsidR="00AE7318" w:rsidRPr="00DB2136" w:rsidRDefault="00AE7318" w:rsidP="00DB2136">
            <w:pPr>
              <w:jc w:val="both"/>
              <w:rPr>
                <w:rFonts w:ascii="Cambria" w:hAnsi="Cambria"/>
                <w:b/>
                <w:bCs/>
                <w:color w:val="00B050"/>
              </w:rPr>
            </w:pPr>
          </w:p>
          <w:p w:rsidR="00AE7318" w:rsidRPr="00DB2136" w:rsidRDefault="00AE7318" w:rsidP="00913F71">
            <w:pPr>
              <w:rPr>
                <w:b/>
                <w:bCs/>
              </w:rPr>
            </w:pPr>
            <w:r w:rsidRPr="00DB2136">
              <w:rPr>
                <w:rFonts w:ascii="Cambria" w:hAnsi="Cambria"/>
                <w:b/>
                <w:bCs/>
              </w:rPr>
              <w:t xml:space="preserve">CIRCOLARE N. </w:t>
            </w:r>
            <w:r w:rsidR="005A0C79">
              <w:rPr>
                <w:rFonts w:ascii="Cambria" w:hAnsi="Cambria"/>
                <w:b/>
                <w:bCs/>
              </w:rPr>
              <w:t xml:space="preserve"> 16040</w:t>
            </w:r>
            <w:bookmarkStart w:id="0" w:name="_GoBack"/>
            <w:bookmarkEnd w:id="0"/>
          </w:p>
        </w:tc>
      </w:tr>
    </w:tbl>
    <w:p w:rsidR="00AE7318" w:rsidRPr="00B02E5B" w:rsidRDefault="00AE7318" w:rsidP="00B02E5B">
      <w:pPr>
        <w:spacing w:after="0" w:line="360" w:lineRule="auto"/>
        <w:rPr>
          <w:rFonts w:ascii="Cambria" w:hAnsi="Cambria" w:cs="JasmineUPC"/>
          <w:b/>
          <w:sz w:val="24"/>
          <w:szCs w:val="24"/>
        </w:rPr>
      </w:pPr>
    </w:p>
    <w:p w:rsidR="00117EAC" w:rsidRDefault="00117EAC" w:rsidP="00B13114">
      <w:pPr>
        <w:spacing w:after="0" w:line="240" w:lineRule="auto"/>
        <w:jc w:val="both"/>
        <w:rPr>
          <w:rFonts w:ascii="Times New Roman" w:hAnsi="Times New Roman"/>
          <w:b/>
          <w:sz w:val="24"/>
          <w:szCs w:val="24"/>
        </w:rPr>
      </w:pPr>
    </w:p>
    <w:p w:rsidR="00AE7318" w:rsidRPr="00B13114" w:rsidRDefault="00AE7318" w:rsidP="00B13114">
      <w:pPr>
        <w:spacing w:after="0" w:line="240" w:lineRule="auto"/>
        <w:jc w:val="both"/>
        <w:rPr>
          <w:rFonts w:ascii="Times New Roman" w:hAnsi="Times New Roman"/>
          <w:b/>
          <w:sz w:val="24"/>
          <w:szCs w:val="24"/>
        </w:rPr>
      </w:pPr>
      <w:r w:rsidRPr="00B13114">
        <w:rPr>
          <w:rFonts w:ascii="Times New Roman" w:hAnsi="Times New Roman"/>
          <w:b/>
          <w:sz w:val="24"/>
          <w:szCs w:val="24"/>
        </w:rPr>
        <w:t>IN SINTESI</w:t>
      </w:r>
    </w:p>
    <w:p w:rsidR="006D5D01" w:rsidRDefault="006D5D01" w:rsidP="00EF2E87">
      <w:pPr>
        <w:spacing w:after="0" w:line="240" w:lineRule="auto"/>
        <w:jc w:val="both"/>
        <w:rPr>
          <w:rFonts w:ascii="Times New Roman" w:hAnsi="Times New Roman"/>
          <w:sz w:val="24"/>
          <w:szCs w:val="24"/>
        </w:rPr>
      </w:pPr>
    </w:p>
    <w:p w:rsidR="00EF2E87" w:rsidRDefault="00EF2E87" w:rsidP="00EF2E87">
      <w:pPr>
        <w:spacing w:after="0" w:line="240" w:lineRule="auto"/>
        <w:jc w:val="both"/>
        <w:rPr>
          <w:rStyle w:val="Enfasigrassetto"/>
          <w:rFonts w:ascii="Times New Roman" w:hAnsi="Times New Roman"/>
          <w:b w:val="0"/>
          <w:sz w:val="24"/>
          <w:szCs w:val="24"/>
          <w:shd w:val="clear" w:color="auto" w:fill="FFFFFF"/>
          <w:lang w:eastAsia="it-IT"/>
        </w:rPr>
      </w:pPr>
      <w:r w:rsidRPr="00EF2E87">
        <w:rPr>
          <w:rFonts w:ascii="Times New Roman" w:hAnsi="Times New Roman"/>
          <w:sz w:val="24"/>
          <w:szCs w:val="24"/>
        </w:rPr>
        <w:t xml:space="preserve">La circolare </w:t>
      </w:r>
      <w:r w:rsidR="006D5D01">
        <w:rPr>
          <w:rFonts w:ascii="Times New Roman" w:hAnsi="Times New Roman"/>
          <w:sz w:val="24"/>
          <w:szCs w:val="24"/>
        </w:rPr>
        <w:t>descrive</w:t>
      </w:r>
      <w:r w:rsidRPr="00EF2E87">
        <w:rPr>
          <w:rFonts w:ascii="Times New Roman" w:hAnsi="Times New Roman"/>
          <w:sz w:val="24"/>
          <w:szCs w:val="24"/>
        </w:rPr>
        <w:t xml:space="preserve"> </w:t>
      </w:r>
      <w:r>
        <w:rPr>
          <w:rStyle w:val="Enfasigrassetto"/>
          <w:rFonts w:ascii="Times New Roman" w:hAnsi="Times New Roman"/>
          <w:b w:val="0"/>
          <w:sz w:val="24"/>
          <w:szCs w:val="24"/>
          <w:shd w:val="clear" w:color="auto" w:fill="FFFFFF"/>
          <w:lang w:eastAsia="it-IT"/>
        </w:rPr>
        <w:t xml:space="preserve">le modifiche intervenute </w:t>
      </w:r>
      <w:r w:rsidR="006D5D01">
        <w:rPr>
          <w:rStyle w:val="Enfasigrassetto"/>
          <w:rFonts w:ascii="Times New Roman" w:hAnsi="Times New Roman"/>
          <w:b w:val="0"/>
          <w:sz w:val="24"/>
          <w:szCs w:val="24"/>
          <w:shd w:val="clear" w:color="auto" w:fill="FFFFFF"/>
          <w:lang w:eastAsia="it-IT"/>
        </w:rPr>
        <w:t>su</w:t>
      </w:r>
      <w:r>
        <w:rPr>
          <w:rStyle w:val="Enfasigrassetto"/>
          <w:rFonts w:ascii="Times New Roman" w:hAnsi="Times New Roman"/>
          <w:b w:val="0"/>
          <w:sz w:val="24"/>
          <w:szCs w:val="24"/>
          <w:shd w:val="clear" w:color="auto" w:fill="FFFFFF"/>
          <w:lang w:eastAsia="it-IT"/>
        </w:rPr>
        <w:t>lla normativa dei rifiuti</w:t>
      </w:r>
      <w:r w:rsidR="006D5D01">
        <w:rPr>
          <w:rStyle w:val="Enfasigrassetto"/>
          <w:rFonts w:ascii="Times New Roman" w:hAnsi="Times New Roman"/>
          <w:b w:val="0"/>
          <w:sz w:val="24"/>
          <w:szCs w:val="24"/>
          <w:shd w:val="clear" w:color="auto" w:fill="FFFFFF"/>
          <w:lang w:eastAsia="it-IT"/>
        </w:rPr>
        <w:t xml:space="preserve"> ed </w:t>
      </w:r>
      <w:r>
        <w:rPr>
          <w:rStyle w:val="Enfasigrassetto"/>
          <w:rFonts w:ascii="Times New Roman" w:hAnsi="Times New Roman"/>
          <w:b w:val="0"/>
          <w:sz w:val="24"/>
          <w:szCs w:val="24"/>
          <w:shd w:val="clear" w:color="auto" w:fill="FFFFFF"/>
          <w:lang w:eastAsia="it-IT"/>
        </w:rPr>
        <w:t xml:space="preserve">i </w:t>
      </w:r>
      <w:r w:rsidR="006D5D01">
        <w:rPr>
          <w:rStyle w:val="Enfasigrassetto"/>
          <w:rFonts w:ascii="Times New Roman" w:hAnsi="Times New Roman"/>
          <w:b w:val="0"/>
          <w:sz w:val="24"/>
          <w:szCs w:val="24"/>
          <w:shd w:val="clear" w:color="auto" w:fill="FFFFFF"/>
          <w:lang w:eastAsia="it-IT"/>
        </w:rPr>
        <w:t xml:space="preserve">conseguenti </w:t>
      </w:r>
      <w:r>
        <w:rPr>
          <w:rStyle w:val="Enfasigrassetto"/>
          <w:rFonts w:ascii="Times New Roman" w:hAnsi="Times New Roman"/>
          <w:b w:val="0"/>
          <w:sz w:val="24"/>
          <w:szCs w:val="24"/>
          <w:shd w:val="clear" w:color="auto" w:fill="FFFFFF"/>
          <w:lang w:eastAsia="it-IT"/>
        </w:rPr>
        <w:t>adempimenti per il settore agric</w:t>
      </w:r>
      <w:r w:rsidR="006D5D01">
        <w:rPr>
          <w:rStyle w:val="Enfasigrassetto"/>
          <w:rFonts w:ascii="Times New Roman" w:hAnsi="Times New Roman"/>
          <w:b w:val="0"/>
          <w:sz w:val="24"/>
          <w:szCs w:val="24"/>
          <w:shd w:val="clear" w:color="auto" w:fill="FFFFFF"/>
          <w:lang w:eastAsia="it-IT"/>
        </w:rPr>
        <w:t xml:space="preserve">olo, ad opera del D.L. 135/2018, che è stato </w:t>
      </w:r>
      <w:r>
        <w:rPr>
          <w:rStyle w:val="Enfasigrassetto"/>
          <w:rFonts w:ascii="Times New Roman" w:hAnsi="Times New Roman"/>
          <w:b w:val="0"/>
          <w:sz w:val="24"/>
          <w:szCs w:val="24"/>
          <w:shd w:val="clear" w:color="auto" w:fill="FFFFFF"/>
          <w:lang w:eastAsia="it-IT"/>
        </w:rPr>
        <w:t>modific</w:t>
      </w:r>
      <w:r w:rsidR="006D5D01">
        <w:rPr>
          <w:rStyle w:val="Enfasigrassetto"/>
          <w:rFonts w:ascii="Times New Roman" w:hAnsi="Times New Roman"/>
          <w:b w:val="0"/>
          <w:sz w:val="24"/>
          <w:szCs w:val="24"/>
          <w:shd w:val="clear" w:color="auto" w:fill="FFFFFF"/>
          <w:lang w:eastAsia="it-IT"/>
        </w:rPr>
        <w:t xml:space="preserve">ato ed integrato </w:t>
      </w:r>
      <w:r>
        <w:rPr>
          <w:rStyle w:val="Enfasigrassetto"/>
          <w:rFonts w:ascii="Times New Roman" w:hAnsi="Times New Roman"/>
          <w:b w:val="0"/>
          <w:sz w:val="24"/>
          <w:szCs w:val="24"/>
          <w:shd w:val="clear" w:color="auto" w:fill="FFFFFF"/>
          <w:lang w:eastAsia="it-IT"/>
        </w:rPr>
        <w:t>nell’iter di conversione appena conclusosi.</w:t>
      </w:r>
    </w:p>
    <w:p w:rsidR="00AE7318" w:rsidRPr="00EF2E87" w:rsidRDefault="00AE7318" w:rsidP="00B13114">
      <w:pPr>
        <w:spacing w:after="0" w:line="240" w:lineRule="auto"/>
        <w:jc w:val="both"/>
        <w:rPr>
          <w:rFonts w:ascii="Times New Roman" w:hAnsi="Times New Roman"/>
          <w:sz w:val="24"/>
          <w:szCs w:val="24"/>
        </w:rPr>
      </w:pPr>
    </w:p>
    <w:p w:rsidR="00AE7318" w:rsidRDefault="00EF2E87" w:rsidP="00B13114">
      <w:pPr>
        <w:spacing w:after="0" w:line="240" w:lineRule="auto"/>
        <w:jc w:val="both"/>
        <w:rPr>
          <w:rStyle w:val="Enfasigrassetto"/>
          <w:rFonts w:ascii="Times New Roman" w:hAnsi="Times New Roman"/>
          <w:b w:val="0"/>
          <w:sz w:val="24"/>
          <w:szCs w:val="24"/>
          <w:shd w:val="clear" w:color="auto" w:fill="FFFFFF"/>
          <w:lang w:eastAsia="it-IT"/>
        </w:rPr>
      </w:pPr>
      <w:r>
        <w:rPr>
          <w:rStyle w:val="Enfasigrassetto"/>
          <w:rFonts w:ascii="Times New Roman" w:hAnsi="Times New Roman"/>
          <w:b w:val="0"/>
          <w:sz w:val="24"/>
          <w:szCs w:val="24"/>
          <w:shd w:val="clear" w:color="auto" w:fill="FFFFFF"/>
          <w:lang w:eastAsia="it-IT"/>
        </w:rPr>
        <w:t>Dall’analisi del dettato normativo emerge che</w:t>
      </w:r>
      <w:r w:rsidRPr="00565891">
        <w:rPr>
          <w:rStyle w:val="Enfasigrassetto"/>
          <w:rFonts w:ascii="Times New Roman" w:hAnsi="Times New Roman"/>
          <w:b w:val="0"/>
          <w:sz w:val="24"/>
          <w:szCs w:val="24"/>
          <w:shd w:val="clear" w:color="auto" w:fill="FFFFFF"/>
          <w:lang w:eastAsia="it-IT"/>
        </w:rPr>
        <w:t xml:space="preserve"> </w:t>
      </w:r>
      <w:r w:rsidR="006D5D01">
        <w:rPr>
          <w:rStyle w:val="Enfasigrassetto"/>
          <w:rFonts w:ascii="Times New Roman" w:hAnsi="Times New Roman"/>
          <w:b w:val="0"/>
          <w:sz w:val="24"/>
          <w:szCs w:val="24"/>
          <w:shd w:val="clear" w:color="auto" w:fill="FFFFFF"/>
          <w:lang w:eastAsia="it-IT"/>
        </w:rPr>
        <w:t>sono</w:t>
      </w:r>
      <w:r w:rsidR="004642F9">
        <w:rPr>
          <w:rStyle w:val="Enfasigrassetto"/>
          <w:rFonts w:ascii="Times New Roman" w:hAnsi="Times New Roman"/>
          <w:b w:val="0"/>
          <w:sz w:val="24"/>
          <w:szCs w:val="24"/>
          <w:shd w:val="clear" w:color="auto" w:fill="FFFFFF"/>
          <w:lang w:eastAsia="it-IT"/>
        </w:rPr>
        <w:t xml:space="preserve"> </w:t>
      </w:r>
      <w:r w:rsidR="006D5D01">
        <w:rPr>
          <w:rStyle w:val="Enfasigrassetto"/>
          <w:rFonts w:ascii="Times New Roman" w:hAnsi="Times New Roman"/>
          <w:b w:val="0"/>
          <w:sz w:val="24"/>
          <w:szCs w:val="24"/>
          <w:shd w:val="clear" w:color="auto" w:fill="FFFFFF"/>
          <w:lang w:eastAsia="it-IT"/>
        </w:rPr>
        <w:t xml:space="preserve">in vigore </w:t>
      </w:r>
      <w:r w:rsidR="004642F9">
        <w:rPr>
          <w:rStyle w:val="Enfasigrassetto"/>
          <w:rFonts w:ascii="Times New Roman" w:hAnsi="Times New Roman"/>
          <w:b w:val="0"/>
          <w:sz w:val="24"/>
          <w:szCs w:val="24"/>
          <w:shd w:val="clear" w:color="auto" w:fill="FFFFFF"/>
          <w:lang w:eastAsia="it-IT"/>
        </w:rPr>
        <w:t xml:space="preserve">gli articoli 188-189-190-193 del D.Lgs 152/2006 </w:t>
      </w:r>
      <w:r w:rsidR="006D5D01">
        <w:rPr>
          <w:rStyle w:val="Enfasigrassetto"/>
          <w:rFonts w:ascii="Times New Roman" w:hAnsi="Times New Roman"/>
          <w:b w:val="0"/>
          <w:sz w:val="24"/>
          <w:szCs w:val="24"/>
          <w:shd w:val="clear" w:color="auto" w:fill="FFFFFF"/>
          <w:lang w:eastAsia="it-IT"/>
        </w:rPr>
        <w:t>nel</w:t>
      </w:r>
      <w:r w:rsidR="004642F9">
        <w:rPr>
          <w:rStyle w:val="Enfasigrassetto"/>
          <w:rFonts w:ascii="Times New Roman" w:hAnsi="Times New Roman"/>
          <w:b w:val="0"/>
          <w:sz w:val="24"/>
          <w:szCs w:val="24"/>
          <w:shd w:val="clear" w:color="auto" w:fill="FFFFFF"/>
          <w:lang w:eastAsia="it-IT"/>
        </w:rPr>
        <w:t>la versione previgente l’entrata in vigore del D.</w:t>
      </w:r>
      <w:r w:rsidR="008551E2">
        <w:rPr>
          <w:rStyle w:val="Enfasigrassetto"/>
          <w:rFonts w:ascii="Times New Roman" w:hAnsi="Times New Roman"/>
          <w:b w:val="0"/>
          <w:sz w:val="24"/>
          <w:szCs w:val="24"/>
          <w:shd w:val="clear" w:color="auto" w:fill="FFFFFF"/>
          <w:lang w:eastAsia="it-IT"/>
        </w:rPr>
        <w:t>L</w:t>
      </w:r>
      <w:r w:rsidR="004642F9">
        <w:rPr>
          <w:rStyle w:val="Enfasigrassetto"/>
          <w:rFonts w:ascii="Times New Roman" w:hAnsi="Times New Roman"/>
          <w:b w:val="0"/>
          <w:sz w:val="24"/>
          <w:szCs w:val="24"/>
          <w:shd w:val="clear" w:color="auto" w:fill="FFFFFF"/>
          <w:lang w:eastAsia="it-IT"/>
        </w:rPr>
        <w:t xml:space="preserve">gs </w:t>
      </w:r>
      <w:r w:rsidR="008551E2">
        <w:rPr>
          <w:rStyle w:val="Enfasigrassetto"/>
          <w:rFonts w:ascii="Times New Roman" w:hAnsi="Times New Roman"/>
          <w:b w:val="0"/>
          <w:sz w:val="24"/>
          <w:szCs w:val="24"/>
          <w:shd w:val="clear" w:color="auto" w:fill="FFFFFF"/>
          <w:lang w:eastAsia="it-IT"/>
        </w:rPr>
        <w:t xml:space="preserve">n. </w:t>
      </w:r>
      <w:r w:rsidR="004642F9">
        <w:rPr>
          <w:rStyle w:val="Enfasigrassetto"/>
          <w:rFonts w:ascii="Times New Roman" w:hAnsi="Times New Roman"/>
          <w:b w:val="0"/>
          <w:sz w:val="24"/>
          <w:szCs w:val="24"/>
          <w:shd w:val="clear" w:color="auto" w:fill="FFFFFF"/>
          <w:lang w:eastAsia="it-IT"/>
        </w:rPr>
        <w:t>205/2010 (</w:t>
      </w:r>
      <w:r w:rsidR="006D5D01">
        <w:rPr>
          <w:rStyle w:val="Enfasigrassetto"/>
          <w:rFonts w:ascii="Times New Roman" w:hAnsi="Times New Roman"/>
          <w:b w:val="0"/>
          <w:sz w:val="24"/>
          <w:szCs w:val="24"/>
          <w:shd w:val="clear" w:color="auto" w:fill="FFFFFF"/>
          <w:lang w:eastAsia="it-IT"/>
        </w:rPr>
        <w:t xml:space="preserve">e quindi confermando </w:t>
      </w:r>
      <w:r w:rsidR="004642F9">
        <w:rPr>
          <w:rStyle w:val="Enfasigrassetto"/>
          <w:rFonts w:ascii="Times New Roman" w:hAnsi="Times New Roman"/>
          <w:b w:val="0"/>
          <w:sz w:val="24"/>
          <w:szCs w:val="24"/>
          <w:shd w:val="clear" w:color="auto" w:fill="FFFFFF"/>
          <w:lang w:eastAsia="it-IT"/>
        </w:rPr>
        <w:t xml:space="preserve">la </w:t>
      </w:r>
      <w:r w:rsidR="006D5D01">
        <w:rPr>
          <w:rStyle w:val="Enfasigrassetto"/>
          <w:rFonts w:ascii="Times New Roman" w:hAnsi="Times New Roman"/>
          <w:b w:val="0"/>
          <w:sz w:val="24"/>
          <w:szCs w:val="24"/>
          <w:shd w:val="clear" w:color="auto" w:fill="FFFFFF"/>
          <w:lang w:eastAsia="it-IT"/>
        </w:rPr>
        <w:t>situazione normativa in essere a</w:t>
      </w:r>
      <w:r w:rsidR="004642F9">
        <w:rPr>
          <w:rStyle w:val="Enfasigrassetto"/>
          <w:rFonts w:ascii="Times New Roman" w:hAnsi="Times New Roman"/>
          <w:b w:val="0"/>
          <w:sz w:val="24"/>
          <w:szCs w:val="24"/>
          <w:shd w:val="clear" w:color="auto" w:fill="FFFFFF"/>
          <w:lang w:eastAsia="it-IT"/>
        </w:rPr>
        <w:t>l 31 dicembre 2018).</w:t>
      </w:r>
      <w:r w:rsidR="006D5D01">
        <w:rPr>
          <w:rStyle w:val="Enfasigrassetto"/>
          <w:rFonts w:ascii="Times New Roman" w:hAnsi="Times New Roman"/>
          <w:b w:val="0"/>
          <w:sz w:val="24"/>
          <w:szCs w:val="24"/>
          <w:shd w:val="clear" w:color="auto" w:fill="FFFFFF"/>
          <w:lang w:eastAsia="it-IT"/>
        </w:rPr>
        <w:t xml:space="preserve"> Pertanto,</w:t>
      </w:r>
      <w:r w:rsidR="004642F9">
        <w:rPr>
          <w:rStyle w:val="Enfasigrassetto"/>
          <w:rFonts w:ascii="Times New Roman" w:hAnsi="Times New Roman"/>
          <w:b w:val="0"/>
          <w:sz w:val="24"/>
          <w:szCs w:val="24"/>
          <w:shd w:val="clear" w:color="auto" w:fill="FFFFFF"/>
          <w:lang w:eastAsia="it-IT"/>
        </w:rPr>
        <w:t xml:space="preserve"> </w:t>
      </w:r>
      <w:r w:rsidR="00632F7A">
        <w:rPr>
          <w:rStyle w:val="Enfasigrassetto"/>
          <w:rFonts w:ascii="Times New Roman" w:hAnsi="Times New Roman"/>
          <w:b w:val="0"/>
          <w:sz w:val="24"/>
          <w:szCs w:val="24"/>
          <w:shd w:val="clear" w:color="auto" w:fill="FFFFFF"/>
          <w:lang w:eastAsia="it-IT"/>
        </w:rPr>
        <w:t xml:space="preserve">a nostro avviso, </w:t>
      </w:r>
      <w:r w:rsidR="006D5D01" w:rsidRPr="00565891">
        <w:rPr>
          <w:rStyle w:val="Enfasigrassetto"/>
          <w:rFonts w:ascii="Times New Roman" w:hAnsi="Times New Roman"/>
          <w:b w:val="0"/>
          <w:sz w:val="24"/>
          <w:szCs w:val="24"/>
          <w:shd w:val="clear" w:color="auto" w:fill="FFFFFF"/>
          <w:lang w:eastAsia="it-IT"/>
        </w:rPr>
        <w:t>a partire dal 1</w:t>
      </w:r>
      <w:r w:rsidR="006D5D01">
        <w:rPr>
          <w:rStyle w:val="Enfasigrassetto"/>
          <w:rFonts w:ascii="Times New Roman" w:hAnsi="Times New Roman"/>
          <w:b w:val="0"/>
          <w:sz w:val="24"/>
          <w:szCs w:val="24"/>
          <w:shd w:val="clear" w:color="auto" w:fill="FFFFFF"/>
          <w:lang w:eastAsia="it-IT"/>
        </w:rPr>
        <w:t>°</w:t>
      </w:r>
      <w:r w:rsidR="006D5D01" w:rsidRPr="00565891">
        <w:rPr>
          <w:rStyle w:val="Enfasigrassetto"/>
          <w:rFonts w:ascii="Times New Roman" w:hAnsi="Times New Roman"/>
          <w:b w:val="0"/>
          <w:sz w:val="24"/>
          <w:szCs w:val="24"/>
          <w:shd w:val="clear" w:color="auto" w:fill="FFFFFF"/>
          <w:lang w:eastAsia="it-IT"/>
        </w:rPr>
        <w:t xml:space="preserve"> gennaio 2019</w:t>
      </w:r>
      <w:r w:rsidR="00632F7A">
        <w:rPr>
          <w:rStyle w:val="Enfasigrassetto"/>
          <w:rFonts w:ascii="Times New Roman" w:hAnsi="Times New Roman"/>
          <w:b w:val="0"/>
          <w:sz w:val="24"/>
          <w:szCs w:val="24"/>
          <w:shd w:val="clear" w:color="auto" w:fill="FFFFFF"/>
          <w:lang w:eastAsia="it-IT"/>
        </w:rPr>
        <w:t>,</w:t>
      </w:r>
      <w:r w:rsidR="006D5D01" w:rsidRPr="00565891">
        <w:rPr>
          <w:rStyle w:val="Enfasigrassetto"/>
          <w:rFonts w:ascii="Times New Roman" w:hAnsi="Times New Roman"/>
          <w:b w:val="0"/>
          <w:sz w:val="24"/>
          <w:szCs w:val="24"/>
          <w:shd w:val="clear" w:color="auto" w:fill="FFFFFF"/>
          <w:lang w:eastAsia="it-IT"/>
        </w:rPr>
        <w:t xml:space="preserve"> </w:t>
      </w:r>
      <w:r w:rsidR="006D5D01">
        <w:rPr>
          <w:rStyle w:val="Enfasigrassetto"/>
          <w:rFonts w:ascii="Times New Roman" w:hAnsi="Times New Roman"/>
          <w:b w:val="0"/>
          <w:sz w:val="24"/>
          <w:szCs w:val="24"/>
          <w:shd w:val="clear" w:color="auto" w:fill="FFFFFF"/>
          <w:lang w:eastAsia="it-IT"/>
        </w:rPr>
        <w:t>n</w:t>
      </w:r>
      <w:r w:rsidRPr="00565891">
        <w:rPr>
          <w:rStyle w:val="Enfasigrassetto"/>
          <w:rFonts w:ascii="Times New Roman" w:hAnsi="Times New Roman"/>
          <w:b w:val="0"/>
          <w:sz w:val="24"/>
          <w:szCs w:val="24"/>
          <w:shd w:val="clear" w:color="auto" w:fill="FFFFFF"/>
          <w:lang w:eastAsia="it-IT"/>
        </w:rPr>
        <w:t xml:space="preserve">on sono state introdotte novità normative </w:t>
      </w:r>
      <w:r w:rsidR="006D5D01">
        <w:rPr>
          <w:rStyle w:val="Enfasigrassetto"/>
          <w:rFonts w:ascii="Times New Roman" w:hAnsi="Times New Roman"/>
          <w:b w:val="0"/>
          <w:sz w:val="24"/>
          <w:szCs w:val="24"/>
          <w:shd w:val="clear" w:color="auto" w:fill="FFFFFF"/>
          <w:lang w:eastAsia="it-IT"/>
        </w:rPr>
        <w:t>che modificano la gestione operativa dei rifiuti n</w:t>
      </w:r>
      <w:r w:rsidRPr="00565891">
        <w:rPr>
          <w:rStyle w:val="Enfasigrassetto"/>
          <w:rFonts w:ascii="Times New Roman" w:hAnsi="Times New Roman"/>
          <w:b w:val="0"/>
          <w:sz w:val="24"/>
          <w:szCs w:val="24"/>
          <w:shd w:val="clear" w:color="auto" w:fill="FFFFFF"/>
          <w:lang w:eastAsia="it-IT"/>
        </w:rPr>
        <w:t xml:space="preserve">el settore agricolo. </w:t>
      </w:r>
      <w:r w:rsidR="00933C7C" w:rsidRPr="002D3D07">
        <w:rPr>
          <w:rStyle w:val="Enfasigrassetto"/>
          <w:rFonts w:ascii="Times New Roman" w:hAnsi="Times New Roman"/>
          <w:b w:val="0"/>
          <w:sz w:val="24"/>
          <w:szCs w:val="24"/>
          <w:shd w:val="clear" w:color="auto" w:fill="FFFFFF"/>
          <w:lang w:eastAsia="it-IT"/>
        </w:rPr>
        <w:t xml:space="preserve">Nonostante ciò sono stati segnalati alcuni problemi interpretativi sulla movimentazione per la messa a dimora </w:t>
      </w:r>
      <w:r w:rsidR="00856D2D" w:rsidRPr="002D3D07">
        <w:rPr>
          <w:rStyle w:val="Enfasigrassetto"/>
          <w:rFonts w:ascii="Times New Roman" w:hAnsi="Times New Roman"/>
          <w:b w:val="0"/>
          <w:sz w:val="24"/>
          <w:szCs w:val="24"/>
          <w:shd w:val="clear" w:color="auto" w:fill="FFFFFF"/>
          <w:lang w:eastAsia="it-IT"/>
        </w:rPr>
        <w:t>dei rifiuti</w:t>
      </w:r>
      <w:r w:rsidR="00933C7C" w:rsidRPr="002D3D07">
        <w:rPr>
          <w:rStyle w:val="Enfasigrassetto"/>
          <w:rFonts w:ascii="Times New Roman" w:hAnsi="Times New Roman"/>
          <w:b w:val="0"/>
          <w:sz w:val="24"/>
          <w:szCs w:val="24"/>
          <w:shd w:val="clear" w:color="auto" w:fill="FFFFFF"/>
          <w:lang w:eastAsia="it-IT"/>
        </w:rPr>
        <w:t xml:space="preserve"> nel deposito temporaneo dell’</w:t>
      </w:r>
      <w:r w:rsidR="003B26C4" w:rsidRPr="002D3D07">
        <w:rPr>
          <w:rStyle w:val="Enfasigrassetto"/>
          <w:rFonts w:ascii="Times New Roman" w:hAnsi="Times New Roman"/>
          <w:b w:val="0"/>
          <w:sz w:val="24"/>
          <w:szCs w:val="24"/>
          <w:shd w:val="clear" w:color="auto" w:fill="FFFFFF"/>
          <w:lang w:eastAsia="it-IT"/>
        </w:rPr>
        <w:t>azie</w:t>
      </w:r>
      <w:r w:rsidR="00933C7C" w:rsidRPr="002D3D07">
        <w:rPr>
          <w:rStyle w:val="Enfasigrassetto"/>
          <w:rFonts w:ascii="Times New Roman" w:hAnsi="Times New Roman"/>
          <w:b w:val="0"/>
          <w:sz w:val="24"/>
          <w:szCs w:val="24"/>
          <w:shd w:val="clear" w:color="auto" w:fill="FFFFFF"/>
          <w:lang w:eastAsia="it-IT"/>
        </w:rPr>
        <w:t>n</w:t>
      </w:r>
      <w:r w:rsidR="003B26C4" w:rsidRPr="002D3D07">
        <w:rPr>
          <w:rStyle w:val="Enfasigrassetto"/>
          <w:rFonts w:ascii="Times New Roman" w:hAnsi="Times New Roman"/>
          <w:b w:val="0"/>
          <w:sz w:val="24"/>
          <w:szCs w:val="24"/>
          <w:shd w:val="clear" w:color="auto" w:fill="FFFFFF"/>
          <w:lang w:eastAsia="it-IT"/>
        </w:rPr>
        <w:t>d</w:t>
      </w:r>
      <w:r w:rsidR="00933C7C" w:rsidRPr="002D3D07">
        <w:rPr>
          <w:rStyle w:val="Enfasigrassetto"/>
          <w:rFonts w:ascii="Times New Roman" w:hAnsi="Times New Roman"/>
          <w:b w:val="0"/>
          <w:sz w:val="24"/>
          <w:szCs w:val="24"/>
          <w:shd w:val="clear" w:color="auto" w:fill="FFFFFF"/>
          <w:lang w:eastAsia="it-IT"/>
        </w:rPr>
        <w:t>a agricola o della cooperativa/consorzio agrario</w:t>
      </w:r>
      <w:r w:rsidR="00A9039D" w:rsidRPr="002D3D07">
        <w:rPr>
          <w:rStyle w:val="Enfasigrassetto"/>
          <w:rFonts w:ascii="Times New Roman" w:hAnsi="Times New Roman"/>
          <w:b w:val="0"/>
          <w:sz w:val="24"/>
          <w:szCs w:val="24"/>
          <w:shd w:val="clear" w:color="auto" w:fill="FFFFFF"/>
          <w:lang w:eastAsia="it-IT"/>
        </w:rPr>
        <w:t xml:space="preserve"> </w:t>
      </w:r>
      <w:r w:rsidR="00687A83" w:rsidRPr="002D3D07">
        <w:rPr>
          <w:rStyle w:val="Enfasigrassetto"/>
          <w:rFonts w:ascii="Times New Roman" w:hAnsi="Times New Roman"/>
          <w:b w:val="0"/>
          <w:sz w:val="24"/>
          <w:szCs w:val="24"/>
          <w:shd w:val="clear" w:color="auto" w:fill="FFFFFF"/>
          <w:lang w:eastAsia="it-IT"/>
        </w:rPr>
        <w:t>a seguito della sospensione</w:t>
      </w:r>
      <w:r w:rsidR="00A9039D" w:rsidRPr="002D3D07">
        <w:rPr>
          <w:rStyle w:val="Enfasigrassetto"/>
          <w:rFonts w:ascii="Times New Roman" w:hAnsi="Times New Roman"/>
          <w:b w:val="0"/>
          <w:sz w:val="24"/>
          <w:szCs w:val="24"/>
          <w:shd w:val="clear" w:color="auto" w:fill="FFFFFF"/>
          <w:lang w:eastAsia="it-IT"/>
        </w:rPr>
        <w:t xml:space="preserve"> cautelativ</w:t>
      </w:r>
      <w:r w:rsidR="00687A83" w:rsidRPr="002D3D07">
        <w:rPr>
          <w:rStyle w:val="Enfasigrassetto"/>
          <w:rFonts w:ascii="Times New Roman" w:hAnsi="Times New Roman"/>
          <w:b w:val="0"/>
          <w:sz w:val="24"/>
          <w:szCs w:val="24"/>
          <w:shd w:val="clear" w:color="auto" w:fill="FFFFFF"/>
          <w:lang w:eastAsia="it-IT"/>
        </w:rPr>
        <w:t xml:space="preserve">a di </w:t>
      </w:r>
      <w:r w:rsidR="00A9039D" w:rsidRPr="002D3D07">
        <w:rPr>
          <w:rStyle w:val="Enfasigrassetto"/>
          <w:rFonts w:ascii="Times New Roman" w:hAnsi="Times New Roman"/>
          <w:b w:val="0"/>
          <w:sz w:val="24"/>
          <w:szCs w:val="24"/>
          <w:shd w:val="clear" w:color="auto" w:fill="FFFFFF"/>
          <w:lang w:eastAsia="it-IT"/>
        </w:rPr>
        <w:t>alcuni Accordi di programma.</w:t>
      </w:r>
    </w:p>
    <w:p w:rsidR="00AE7318" w:rsidRPr="00B13114" w:rsidRDefault="00AE7318" w:rsidP="00B13114">
      <w:pPr>
        <w:pStyle w:val="NormaleWeb"/>
        <w:shd w:val="clear" w:color="auto" w:fill="FFFFFF"/>
        <w:spacing w:before="0" w:beforeAutospacing="0" w:after="0" w:afterAutospacing="0"/>
        <w:jc w:val="both"/>
      </w:pPr>
    </w:p>
    <w:p w:rsidR="00AE7318" w:rsidRPr="00B13114" w:rsidRDefault="00AE7318" w:rsidP="00B13114">
      <w:pPr>
        <w:spacing w:after="0" w:line="240" w:lineRule="auto"/>
        <w:jc w:val="both"/>
        <w:rPr>
          <w:rFonts w:ascii="Times New Roman" w:hAnsi="Times New Roman"/>
          <w:b/>
          <w:sz w:val="24"/>
          <w:szCs w:val="24"/>
        </w:rPr>
      </w:pPr>
      <w:r w:rsidRPr="00B13114">
        <w:rPr>
          <w:rFonts w:ascii="Times New Roman" w:hAnsi="Times New Roman"/>
          <w:b/>
          <w:sz w:val="24"/>
          <w:szCs w:val="24"/>
        </w:rPr>
        <w:t>COMMENTO</w:t>
      </w:r>
    </w:p>
    <w:p w:rsidR="00933C7C" w:rsidRDefault="00933C7C" w:rsidP="00632F7A">
      <w:pPr>
        <w:spacing w:after="0" w:line="240" w:lineRule="auto"/>
        <w:jc w:val="both"/>
        <w:rPr>
          <w:rStyle w:val="Enfasigrassetto"/>
          <w:rFonts w:ascii="Times New Roman" w:hAnsi="Times New Roman"/>
          <w:b w:val="0"/>
          <w:sz w:val="24"/>
          <w:szCs w:val="24"/>
          <w:shd w:val="clear" w:color="auto" w:fill="FFFFFF"/>
          <w:lang w:eastAsia="it-IT"/>
        </w:rPr>
      </w:pPr>
    </w:p>
    <w:p w:rsidR="00632F7A" w:rsidRDefault="00632F7A" w:rsidP="00632F7A">
      <w:pPr>
        <w:spacing w:after="0" w:line="240" w:lineRule="auto"/>
        <w:jc w:val="both"/>
        <w:rPr>
          <w:rStyle w:val="Enfasigrassetto"/>
          <w:rFonts w:ascii="Times New Roman" w:hAnsi="Times New Roman"/>
          <w:b w:val="0"/>
          <w:sz w:val="24"/>
          <w:szCs w:val="24"/>
          <w:shd w:val="clear" w:color="auto" w:fill="FFFFFF"/>
          <w:lang w:eastAsia="it-IT"/>
        </w:rPr>
      </w:pPr>
      <w:r>
        <w:rPr>
          <w:rStyle w:val="Enfasigrassetto"/>
          <w:rFonts w:ascii="Times New Roman" w:hAnsi="Times New Roman"/>
          <w:b w:val="0"/>
          <w:sz w:val="24"/>
          <w:szCs w:val="24"/>
          <w:shd w:val="clear" w:color="auto" w:fill="FFFFFF"/>
          <w:lang w:eastAsia="it-IT"/>
        </w:rPr>
        <w:t xml:space="preserve">Vista </w:t>
      </w:r>
      <w:r w:rsidR="00687A83">
        <w:rPr>
          <w:rStyle w:val="Enfasigrassetto"/>
          <w:rFonts w:ascii="Times New Roman" w:hAnsi="Times New Roman"/>
          <w:b w:val="0"/>
          <w:sz w:val="24"/>
          <w:szCs w:val="24"/>
          <w:shd w:val="clear" w:color="auto" w:fill="FFFFFF"/>
          <w:lang w:eastAsia="it-IT"/>
        </w:rPr>
        <w:t xml:space="preserve">la delicatezza della </w:t>
      </w:r>
      <w:r>
        <w:rPr>
          <w:rStyle w:val="Enfasigrassetto"/>
          <w:rFonts w:ascii="Times New Roman" w:hAnsi="Times New Roman"/>
          <w:b w:val="0"/>
          <w:sz w:val="24"/>
          <w:szCs w:val="24"/>
          <w:shd w:val="clear" w:color="auto" w:fill="FFFFFF"/>
          <w:lang w:eastAsia="it-IT"/>
        </w:rPr>
        <w:t>questione</w:t>
      </w:r>
      <w:r w:rsidR="00687A83">
        <w:rPr>
          <w:rStyle w:val="Enfasigrassetto"/>
          <w:rFonts w:ascii="Times New Roman" w:hAnsi="Times New Roman"/>
          <w:b w:val="0"/>
          <w:sz w:val="24"/>
          <w:szCs w:val="24"/>
          <w:shd w:val="clear" w:color="auto" w:fill="FFFFFF"/>
          <w:lang w:eastAsia="it-IT"/>
        </w:rPr>
        <w:t xml:space="preserve"> interpretativa </w:t>
      </w:r>
      <w:r>
        <w:rPr>
          <w:rStyle w:val="Enfasigrassetto"/>
          <w:rFonts w:ascii="Times New Roman" w:hAnsi="Times New Roman"/>
          <w:b w:val="0"/>
          <w:sz w:val="24"/>
          <w:szCs w:val="24"/>
          <w:shd w:val="clear" w:color="auto" w:fill="FFFFFF"/>
          <w:lang w:eastAsia="it-IT"/>
        </w:rPr>
        <w:t xml:space="preserve">si sta </w:t>
      </w:r>
      <w:r w:rsidRPr="00632F7A">
        <w:rPr>
          <w:rStyle w:val="Enfasigrassetto"/>
          <w:rFonts w:ascii="Times New Roman" w:hAnsi="Times New Roman"/>
          <w:b w:val="0"/>
          <w:sz w:val="24"/>
          <w:szCs w:val="24"/>
          <w:shd w:val="clear" w:color="auto" w:fill="FFFFFF"/>
          <w:lang w:eastAsia="it-IT"/>
        </w:rPr>
        <w:t>intervenendo sul Ministero dell’Ambiente per</w:t>
      </w:r>
      <w:r w:rsidR="007A3C1E">
        <w:rPr>
          <w:rStyle w:val="Enfasigrassetto"/>
          <w:rFonts w:ascii="Times New Roman" w:hAnsi="Times New Roman"/>
          <w:b w:val="0"/>
          <w:sz w:val="24"/>
          <w:szCs w:val="24"/>
          <w:shd w:val="clear" w:color="auto" w:fill="FFFFFF"/>
          <w:lang w:eastAsia="it-IT"/>
        </w:rPr>
        <w:t xml:space="preserve"> avere un parere ufficiale</w:t>
      </w:r>
      <w:r w:rsidRPr="00632F7A">
        <w:rPr>
          <w:rStyle w:val="Enfasigrassetto"/>
          <w:rFonts w:ascii="Times New Roman" w:hAnsi="Times New Roman"/>
          <w:b w:val="0"/>
          <w:sz w:val="24"/>
          <w:szCs w:val="24"/>
          <w:shd w:val="clear" w:color="auto" w:fill="FFFFFF"/>
          <w:lang w:eastAsia="it-IT"/>
        </w:rPr>
        <w:t>.</w:t>
      </w:r>
    </w:p>
    <w:p w:rsidR="00632F7A" w:rsidRDefault="00632F7A" w:rsidP="00F20B54">
      <w:pPr>
        <w:spacing w:after="0" w:line="240" w:lineRule="auto"/>
        <w:jc w:val="both"/>
        <w:rPr>
          <w:rStyle w:val="Enfasigrassetto"/>
          <w:rFonts w:ascii="Times New Roman" w:hAnsi="Times New Roman"/>
          <w:b w:val="0"/>
          <w:sz w:val="24"/>
          <w:szCs w:val="24"/>
          <w:shd w:val="clear" w:color="auto" w:fill="FFFFFF"/>
          <w:lang w:eastAsia="it-IT"/>
        </w:rPr>
      </w:pPr>
    </w:p>
    <w:p w:rsidR="00AE7318" w:rsidRPr="00B13114" w:rsidRDefault="00AE7318" w:rsidP="00B13114">
      <w:pPr>
        <w:spacing w:after="0" w:line="240" w:lineRule="auto"/>
        <w:jc w:val="both"/>
        <w:rPr>
          <w:rFonts w:ascii="Times New Roman" w:hAnsi="Times New Roman"/>
          <w:b/>
          <w:sz w:val="24"/>
          <w:szCs w:val="24"/>
        </w:rPr>
      </w:pPr>
      <w:r w:rsidRPr="00B13114">
        <w:rPr>
          <w:rFonts w:ascii="Times New Roman" w:hAnsi="Times New Roman"/>
          <w:b/>
          <w:sz w:val="24"/>
          <w:szCs w:val="24"/>
        </w:rPr>
        <w:t>ALLEGATI</w:t>
      </w:r>
    </w:p>
    <w:p w:rsidR="00AE7318" w:rsidRPr="00B13114" w:rsidRDefault="00640C6C" w:rsidP="00B13114">
      <w:pPr>
        <w:spacing w:after="0" w:line="240" w:lineRule="auto"/>
        <w:jc w:val="both"/>
        <w:rPr>
          <w:rFonts w:ascii="Times New Roman" w:hAnsi="Times New Roman"/>
          <w:sz w:val="24"/>
          <w:szCs w:val="24"/>
        </w:rPr>
      </w:pPr>
      <w:r>
        <w:rPr>
          <w:rFonts w:ascii="Times New Roman" w:hAnsi="Times New Roman"/>
          <w:sz w:val="24"/>
          <w:szCs w:val="24"/>
        </w:rPr>
        <w:t>Allegato 1 – norme abrogate</w:t>
      </w:r>
    </w:p>
    <w:p w:rsidR="00D61D4E" w:rsidRDefault="00D61D4E" w:rsidP="00593E94">
      <w:pPr>
        <w:rPr>
          <w:rFonts w:ascii="Times New Roman" w:hAnsi="Times New Roman"/>
          <w:sz w:val="24"/>
          <w:szCs w:val="24"/>
        </w:rPr>
      </w:pPr>
      <w:r w:rsidRPr="002D3D07">
        <w:rPr>
          <w:rFonts w:ascii="Times New Roman" w:hAnsi="Times New Roman"/>
          <w:sz w:val="24"/>
          <w:szCs w:val="24"/>
        </w:rPr>
        <w:t>Allegato 2 – testo definitivo articolo 6</w:t>
      </w:r>
      <w:r>
        <w:rPr>
          <w:rFonts w:ascii="Times New Roman" w:hAnsi="Times New Roman"/>
          <w:sz w:val="24"/>
          <w:szCs w:val="24"/>
        </w:rPr>
        <w:t xml:space="preserve"> </w:t>
      </w:r>
    </w:p>
    <w:p w:rsidR="007A3C1E" w:rsidRDefault="007A3C1E" w:rsidP="00593E94">
      <w:pPr>
        <w:rPr>
          <w:rFonts w:ascii="Times New Roman" w:hAnsi="Times New Roman"/>
          <w:sz w:val="24"/>
          <w:szCs w:val="24"/>
        </w:rPr>
      </w:pPr>
    </w:p>
    <w:p w:rsidR="007A3C1E" w:rsidRDefault="007A3C1E" w:rsidP="00593E94">
      <w:pPr>
        <w:rPr>
          <w:rFonts w:ascii="Times New Roman" w:hAnsi="Times New Roman"/>
          <w:sz w:val="24"/>
          <w:szCs w:val="24"/>
        </w:rPr>
      </w:pPr>
    </w:p>
    <w:p w:rsidR="007A3C1E" w:rsidRDefault="007A3C1E" w:rsidP="00593E94">
      <w:pPr>
        <w:rPr>
          <w:rFonts w:ascii="Times New Roman" w:hAnsi="Times New Roman"/>
          <w:sz w:val="24"/>
          <w:szCs w:val="24"/>
        </w:rPr>
      </w:pPr>
    </w:p>
    <w:p w:rsidR="00567DAC" w:rsidRDefault="00567DAC" w:rsidP="00593E94">
      <w:pPr>
        <w:rPr>
          <w:rFonts w:ascii="Cambria" w:hAnsi="Cambria" w:cs="JasmineUPC"/>
          <w:sz w:val="24"/>
          <w:szCs w:val="24"/>
        </w:rPr>
      </w:pPr>
    </w:p>
    <w:p w:rsidR="009B68A3" w:rsidRPr="001A00B8" w:rsidRDefault="009B68A3" w:rsidP="00593E94">
      <w:pPr>
        <w:rPr>
          <w:rFonts w:ascii="Cambria" w:hAnsi="Cambria" w:cs="JasmineUPC"/>
          <w:sz w:val="24"/>
          <w:szCs w:val="24"/>
        </w:rPr>
      </w:pPr>
    </w:p>
    <w:p w:rsidR="00AE7318" w:rsidRPr="00FA2BC1" w:rsidRDefault="002B3817" w:rsidP="004450BD">
      <w:pPr>
        <w:tabs>
          <w:tab w:val="left" w:pos="6533"/>
        </w:tabs>
        <w:spacing w:after="0" w:line="240" w:lineRule="auto"/>
        <w:rPr>
          <w:rFonts w:ascii="Times New Roman" w:hAnsi="Times New Roman"/>
          <w:sz w:val="24"/>
          <w:szCs w:val="24"/>
        </w:rPr>
      </w:pPr>
      <w:r w:rsidRPr="002B3817">
        <w:rPr>
          <w:rFonts w:ascii="Times New Roman" w:hAnsi="Times New Roman"/>
          <w:color w:val="007836"/>
          <w:sz w:val="24"/>
          <w:szCs w:val="24"/>
        </w:rPr>
        <w:lastRenderedPageBreak/>
        <w:pict>
          <v:rect id="_x0000_i1025" style="width:481.9pt;height:2pt" o:hralign="center" o:hrstd="t" o:hrnoshade="t" o:hr="t" fillcolor="#007836" stroked="f"/>
        </w:pict>
      </w:r>
    </w:p>
    <w:p w:rsidR="00AE7318" w:rsidRPr="007D675A" w:rsidRDefault="00BD40E7" w:rsidP="00A8191B">
      <w:pPr>
        <w:tabs>
          <w:tab w:val="left" w:pos="6533"/>
        </w:tabs>
        <w:spacing w:after="0" w:line="240" w:lineRule="auto"/>
        <w:rPr>
          <w:rFonts w:ascii="Cambria" w:hAnsi="Cambria"/>
          <w:b/>
        </w:rPr>
      </w:pPr>
      <w:r>
        <w:rPr>
          <w:rFonts w:ascii="Cambria" w:hAnsi="Cambria"/>
          <w:b/>
        </w:rPr>
        <w:t>Prot. N. 187</w:t>
      </w:r>
    </w:p>
    <w:p w:rsidR="00AE7318" w:rsidRPr="007D675A" w:rsidRDefault="00AE7318" w:rsidP="00A8191B">
      <w:pPr>
        <w:tabs>
          <w:tab w:val="left" w:pos="4820"/>
        </w:tabs>
        <w:spacing w:after="0" w:line="240" w:lineRule="auto"/>
        <w:jc w:val="both"/>
        <w:rPr>
          <w:rFonts w:ascii="Cambria" w:hAnsi="Cambria"/>
          <w:b/>
        </w:rPr>
      </w:pPr>
      <w:r w:rsidRPr="007D675A">
        <w:rPr>
          <w:rFonts w:ascii="Cambria" w:hAnsi="Cambria"/>
          <w:b/>
        </w:rPr>
        <w:t>Circolare N</w:t>
      </w:r>
      <w:r>
        <w:rPr>
          <w:rFonts w:ascii="Cambria" w:hAnsi="Cambria"/>
          <w:b/>
        </w:rPr>
        <w:t xml:space="preserve">. </w:t>
      </w:r>
      <w:r w:rsidR="00BD40E7">
        <w:rPr>
          <w:rFonts w:ascii="Cambria" w:hAnsi="Cambria"/>
          <w:b/>
        </w:rPr>
        <w:t>16040</w:t>
      </w:r>
      <w:r>
        <w:rPr>
          <w:rFonts w:ascii="Cambria" w:hAnsi="Cambria"/>
          <w:b/>
        </w:rPr>
        <w:t xml:space="preserve">            </w:t>
      </w:r>
      <w:r w:rsidRPr="007D675A">
        <w:rPr>
          <w:rFonts w:ascii="Cambria" w:hAnsi="Cambria"/>
          <w:b/>
        </w:rPr>
        <w:t xml:space="preserve">                                                            </w:t>
      </w:r>
      <w:r w:rsidR="008163B3">
        <w:rPr>
          <w:rFonts w:ascii="Cambria" w:hAnsi="Cambria"/>
          <w:b/>
        </w:rPr>
        <w:t xml:space="preserve">          </w:t>
      </w:r>
      <w:r w:rsidRPr="007D675A">
        <w:rPr>
          <w:rFonts w:ascii="Cambria" w:hAnsi="Cambria"/>
          <w:b/>
        </w:rPr>
        <w:t xml:space="preserve">             </w:t>
      </w:r>
      <w:r>
        <w:rPr>
          <w:rFonts w:ascii="Cambria" w:hAnsi="Cambria"/>
          <w:b/>
        </w:rPr>
        <w:t xml:space="preserve">              Roma</w:t>
      </w:r>
      <w:r w:rsidR="00F152F1">
        <w:rPr>
          <w:rFonts w:ascii="Cambria" w:hAnsi="Cambria"/>
          <w:b/>
        </w:rPr>
        <w:t>, 11 febbraio 2019</w:t>
      </w:r>
    </w:p>
    <w:p w:rsidR="00AE7318" w:rsidRPr="007D675A" w:rsidRDefault="00AE7318" w:rsidP="00A8191B">
      <w:pPr>
        <w:tabs>
          <w:tab w:val="left" w:pos="4820"/>
        </w:tabs>
        <w:spacing w:after="0" w:line="240" w:lineRule="auto"/>
        <w:jc w:val="both"/>
        <w:rPr>
          <w:rFonts w:ascii="Cambria" w:hAnsi="Cambria"/>
          <w:b/>
        </w:rPr>
      </w:pPr>
      <w:r w:rsidRPr="007D675A">
        <w:rPr>
          <w:rFonts w:ascii="Cambria" w:hAnsi="Cambria"/>
          <w:b/>
        </w:rPr>
        <w:t xml:space="preserve">Redatta da:                                                                </w:t>
      </w:r>
      <w:r>
        <w:rPr>
          <w:rFonts w:ascii="Cambria" w:hAnsi="Cambria"/>
          <w:b/>
        </w:rPr>
        <w:t xml:space="preserve">                         </w:t>
      </w:r>
      <w:r w:rsidRPr="007D675A">
        <w:rPr>
          <w:rFonts w:ascii="Cambria" w:hAnsi="Cambria"/>
          <w:b/>
          <w:lang w:eastAsia="it-IT"/>
        </w:rPr>
        <w:t>Area Sviluppo sostenibile e innovazione</w:t>
      </w:r>
    </w:p>
    <w:p w:rsidR="00AE7318" w:rsidRPr="007D675A" w:rsidRDefault="00AE7318" w:rsidP="00A8191B">
      <w:pPr>
        <w:tabs>
          <w:tab w:val="left" w:pos="4820"/>
        </w:tabs>
        <w:spacing w:after="0" w:line="240" w:lineRule="auto"/>
        <w:jc w:val="both"/>
        <w:rPr>
          <w:rFonts w:ascii="Cambria" w:hAnsi="Cambria"/>
          <w:b/>
        </w:rPr>
      </w:pPr>
      <w:r>
        <w:rPr>
          <w:rFonts w:ascii="Cambria" w:hAnsi="Cambria"/>
          <w:b/>
        </w:rPr>
        <w:t>Gloria Chiappini</w:t>
      </w:r>
      <w:r>
        <w:rPr>
          <w:rFonts w:ascii="Cambria" w:hAnsi="Cambria"/>
          <w:b/>
        </w:rPr>
        <w:tab/>
      </w:r>
      <w:r w:rsidRPr="007D675A">
        <w:rPr>
          <w:rFonts w:ascii="Cambria" w:hAnsi="Cambria"/>
          <w:b/>
        </w:rPr>
        <w:t>Corso Vittorio Emanuele II, 101 – 00186 Roma</w:t>
      </w:r>
    </w:p>
    <w:p w:rsidR="00AE7318" w:rsidRPr="009D7D05" w:rsidRDefault="00AE7318" w:rsidP="00A8191B">
      <w:pPr>
        <w:tabs>
          <w:tab w:val="left" w:pos="4820"/>
        </w:tabs>
        <w:spacing w:after="0" w:line="240" w:lineRule="auto"/>
        <w:jc w:val="both"/>
        <w:rPr>
          <w:rFonts w:ascii="Cambria" w:hAnsi="Cambria"/>
          <w:b/>
          <w:lang w:val="en-US"/>
        </w:rPr>
      </w:pPr>
      <w:r w:rsidRPr="009D7D05">
        <w:rPr>
          <w:rFonts w:ascii="Cambria" w:hAnsi="Cambria"/>
          <w:b/>
          <w:lang w:val="en-US"/>
        </w:rPr>
        <w:t>Tel: 06 6852.</w:t>
      </w:r>
      <w:r>
        <w:rPr>
          <w:rFonts w:ascii="Cambria" w:hAnsi="Cambria"/>
          <w:b/>
          <w:lang w:val="en-US"/>
        </w:rPr>
        <w:t>349</w:t>
      </w:r>
      <w:r w:rsidRPr="009D7D05">
        <w:rPr>
          <w:rFonts w:ascii="Cambria" w:hAnsi="Cambria"/>
          <w:b/>
          <w:lang w:val="en-US"/>
        </w:rPr>
        <w:t xml:space="preserve">                                                                                                        </w:t>
      </w:r>
      <w:r>
        <w:rPr>
          <w:rFonts w:ascii="Cambria" w:hAnsi="Cambria"/>
          <w:b/>
          <w:lang w:val="en-US"/>
        </w:rPr>
        <w:t xml:space="preserve">                        </w:t>
      </w:r>
      <w:r w:rsidRPr="009D7D05">
        <w:rPr>
          <w:rFonts w:ascii="Cambria" w:hAnsi="Cambria"/>
          <w:b/>
          <w:lang w:val="en-US"/>
        </w:rPr>
        <w:t>Tel. 06 6852</w:t>
      </w:r>
      <w:r>
        <w:rPr>
          <w:rFonts w:ascii="Cambria" w:hAnsi="Cambria"/>
          <w:b/>
          <w:lang w:val="en-US"/>
        </w:rPr>
        <w:t>.393</w:t>
      </w:r>
    </w:p>
    <w:p w:rsidR="00AE7318" w:rsidRDefault="00AE7318" w:rsidP="00A8191B">
      <w:pPr>
        <w:tabs>
          <w:tab w:val="left" w:pos="4820"/>
        </w:tabs>
        <w:spacing w:after="0" w:line="240" w:lineRule="auto"/>
        <w:jc w:val="both"/>
        <w:rPr>
          <w:rFonts w:ascii="Cambria" w:hAnsi="Cambria"/>
          <w:b/>
          <w:lang w:val="en-US"/>
        </w:rPr>
      </w:pPr>
      <w:r w:rsidRPr="00A8191B">
        <w:rPr>
          <w:rFonts w:ascii="Cambria" w:hAnsi="Cambria"/>
          <w:b/>
          <w:lang w:val="en-US"/>
        </w:rPr>
        <w:t xml:space="preserve">mail: </w:t>
      </w:r>
      <w:hyperlink r:id="rId10" w:history="1">
        <w:r w:rsidRPr="00721ED1">
          <w:rPr>
            <w:rStyle w:val="Collegamentoipertestuale"/>
            <w:rFonts w:ascii="Cambria" w:hAnsi="Cambria"/>
            <w:b/>
            <w:lang w:val="en-US"/>
          </w:rPr>
          <w:t>gloria.chiappini@confagricoltura.it</w:t>
        </w:r>
      </w:hyperlink>
      <w:r w:rsidRPr="00A8191B">
        <w:rPr>
          <w:rFonts w:ascii="Cambria" w:hAnsi="Cambria"/>
          <w:b/>
          <w:lang w:val="en-US"/>
        </w:rPr>
        <w:t xml:space="preserve"> </w:t>
      </w:r>
      <w:r w:rsidRPr="00A8191B">
        <w:rPr>
          <w:rFonts w:ascii="Cambria" w:hAnsi="Cambria"/>
          <w:b/>
          <w:lang w:val="en-US"/>
        </w:rPr>
        <w:tab/>
        <w:t xml:space="preserve">                    mail: </w:t>
      </w:r>
      <w:hyperlink r:id="rId11" w:history="1">
        <w:r w:rsidRPr="00A8191B">
          <w:rPr>
            <w:rStyle w:val="Collegamentoipertestuale"/>
            <w:rFonts w:ascii="Cambria" w:hAnsi="Cambria"/>
            <w:b/>
            <w:lang w:val="en-US"/>
          </w:rPr>
          <w:t>areambiente@confagricoltura.it</w:t>
        </w:r>
      </w:hyperlink>
      <w:r w:rsidRPr="00A8191B">
        <w:rPr>
          <w:rFonts w:ascii="Cambria" w:hAnsi="Cambria"/>
          <w:b/>
          <w:lang w:val="en-US"/>
        </w:rPr>
        <w:t xml:space="preserve"> </w:t>
      </w:r>
    </w:p>
    <w:p w:rsidR="00AE7318" w:rsidRDefault="00AE7318" w:rsidP="00A8191B">
      <w:pPr>
        <w:tabs>
          <w:tab w:val="left" w:pos="4820"/>
        </w:tabs>
        <w:spacing w:after="0" w:line="240" w:lineRule="auto"/>
        <w:jc w:val="both"/>
        <w:rPr>
          <w:rFonts w:ascii="Cambria" w:hAnsi="Cambria"/>
          <w:b/>
          <w:lang w:val="en-US"/>
        </w:rPr>
      </w:pPr>
    </w:p>
    <w:p w:rsidR="00AE7318" w:rsidRPr="00E4280A" w:rsidRDefault="00AE7318" w:rsidP="00A8191B">
      <w:pPr>
        <w:tabs>
          <w:tab w:val="left" w:pos="4820"/>
        </w:tabs>
        <w:spacing w:after="0" w:line="240" w:lineRule="auto"/>
        <w:jc w:val="both"/>
        <w:rPr>
          <w:rFonts w:ascii="Cambria" w:hAnsi="Cambria"/>
          <w:b/>
          <w:lang w:val="en-US"/>
        </w:rPr>
      </w:pPr>
      <w:r w:rsidRPr="00E4280A">
        <w:rPr>
          <w:rFonts w:ascii="Cambria" w:hAnsi="Cambria"/>
          <w:b/>
          <w:lang w:val="en-US"/>
        </w:rPr>
        <w:tab/>
      </w:r>
      <w:r w:rsidRPr="00E4280A">
        <w:rPr>
          <w:rFonts w:ascii="Cambria" w:hAnsi="Cambria"/>
          <w:b/>
          <w:lang w:val="en-US"/>
        </w:rPr>
        <w:tab/>
      </w:r>
    </w:p>
    <w:p w:rsidR="00AE7318" w:rsidRPr="007D675A" w:rsidRDefault="002B3817" w:rsidP="00A8191B">
      <w:pPr>
        <w:tabs>
          <w:tab w:val="left" w:pos="6533"/>
        </w:tabs>
        <w:spacing w:after="0" w:line="240" w:lineRule="auto"/>
        <w:rPr>
          <w:rFonts w:ascii="Cambria" w:hAnsi="Cambria"/>
          <w:b/>
          <w:color w:val="000000"/>
        </w:rPr>
      </w:pPr>
      <w:r w:rsidRPr="002B3817">
        <w:rPr>
          <w:rFonts w:ascii="Cambria" w:hAnsi="Cambria"/>
          <w:color w:val="007836"/>
        </w:rPr>
        <w:pict>
          <v:rect id="_x0000_i1026" style="width:481.9pt;height:2pt" o:hralign="center" o:hrstd="t" o:hrnoshade="t" o:hr="t" fillcolor="#007836" stroked="f"/>
        </w:pict>
      </w:r>
    </w:p>
    <w:p w:rsidR="00AE7318" w:rsidRPr="00A41D89" w:rsidRDefault="00AE7318" w:rsidP="00A41D89">
      <w:pPr>
        <w:spacing w:after="0" w:line="240" w:lineRule="auto"/>
        <w:jc w:val="both"/>
        <w:rPr>
          <w:rFonts w:ascii="Times New Roman" w:hAnsi="Times New Roman"/>
          <w:b/>
          <w:i/>
          <w:sz w:val="24"/>
          <w:szCs w:val="24"/>
        </w:rPr>
      </w:pPr>
    </w:p>
    <w:p w:rsidR="000151B3" w:rsidRPr="00FA747C" w:rsidRDefault="000151B3" w:rsidP="000151B3">
      <w:pPr>
        <w:spacing w:after="0" w:line="240" w:lineRule="auto"/>
        <w:jc w:val="both"/>
        <w:rPr>
          <w:rStyle w:val="Enfasigrassetto"/>
          <w:rFonts w:ascii="Times New Roman" w:hAnsi="Times New Roman"/>
          <w:sz w:val="24"/>
          <w:szCs w:val="24"/>
          <w:shd w:val="clear" w:color="auto" w:fill="FFFFFF"/>
          <w:lang w:eastAsia="it-IT"/>
        </w:rPr>
      </w:pPr>
      <w:r w:rsidRPr="00FA747C">
        <w:rPr>
          <w:rStyle w:val="Enfasigrassetto"/>
          <w:rFonts w:ascii="Times New Roman" w:hAnsi="Times New Roman"/>
          <w:sz w:val="24"/>
          <w:szCs w:val="24"/>
          <w:shd w:val="clear" w:color="auto" w:fill="FFFFFF"/>
          <w:lang w:eastAsia="it-IT"/>
        </w:rPr>
        <w:t xml:space="preserve">Oggetto: </w:t>
      </w:r>
      <w:r w:rsidR="00567DAC">
        <w:rPr>
          <w:rStyle w:val="Enfasigrassetto"/>
          <w:rFonts w:ascii="Times New Roman" w:hAnsi="Times New Roman"/>
          <w:sz w:val="24"/>
          <w:szCs w:val="24"/>
          <w:shd w:val="clear" w:color="auto" w:fill="FFFFFF"/>
          <w:lang w:eastAsia="it-IT"/>
        </w:rPr>
        <w:t>RIFIUTI – D</w:t>
      </w:r>
      <w:r w:rsidR="00242F3C">
        <w:rPr>
          <w:rStyle w:val="Enfasigrassetto"/>
          <w:rFonts w:ascii="Times New Roman" w:hAnsi="Times New Roman"/>
          <w:sz w:val="24"/>
          <w:szCs w:val="24"/>
          <w:shd w:val="clear" w:color="auto" w:fill="FFFFFF"/>
          <w:lang w:eastAsia="it-IT"/>
        </w:rPr>
        <w:t>.</w:t>
      </w:r>
      <w:r w:rsidR="00567DAC">
        <w:rPr>
          <w:rStyle w:val="Enfasigrassetto"/>
          <w:rFonts w:ascii="Times New Roman" w:hAnsi="Times New Roman"/>
          <w:sz w:val="24"/>
          <w:szCs w:val="24"/>
          <w:shd w:val="clear" w:color="auto" w:fill="FFFFFF"/>
          <w:lang w:eastAsia="it-IT"/>
        </w:rPr>
        <w:t>L</w:t>
      </w:r>
      <w:r w:rsidR="00242F3C">
        <w:rPr>
          <w:rStyle w:val="Enfasigrassetto"/>
          <w:rFonts w:ascii="Times New Roman" w:hAnsi="Times New Roman"/>
          <w:sz w:val="24"/>
          <w:szCs w:val="24"/>
          <w:shd w:val="clear" w:color="auto" w:fill="FFFFFF"/>
          <w:lang w:eastAsia="it-IT"/>
        </w:rPr>
        <w:t>.</w:t>
      </w:r>
      <w:r w:rsidR="00567DAC">
        <w:rPr>
          <w:rStyle w:val="Enfasigrassetto"/>
          <w:rFonts w:ascii="Times New Roman" w:hAnsi="Times New Roman"/>
          <w:sz w:val="24"/>
          <w:szCs w:val="24"/>
          <w:shd w:val="clear" w:color="auto" w:fill="FFFFFF"/>
          <w:lang w:eastAsia="it-IT"/>
        </w:rPr>
        <w:t xml:space="preserve"> semplificazione – abrogazione SISTRI e altre norme su rifiuti agricoli</w:t>
      </w:r>
      <w:r w:rsidR="00F152F1">
        <w:rPr>
          <w:rStyle w:val="Enfasigrassetto"/>
          <w:rFonts w:ascii="Times New Roman" w:hAnsi="Times New Roman"/>
          <w:sz w:val="24"/>
          <w:szCs w:val="24"/>
          <w:shd w:val="clear" w:color="auto" w:fill="FFFFFF"/>
          <w:lang w:eastAsia="it-IT"/>
        </w:rPr>
        <w:t>.</w:t>
      </w:r>
    </w:p>
    <w:p w:rsidR="00AE7318" w:rsidRPr="00A41D89" w:rsidRDefault="00AE7318" w:rsidP="00A41D89">
      <w:pPr>
        <w:spacing w:after="0" w:line="240" w:lineRule="auto"/>
        <w:rPr>
          <w:rFonts w:ascii="Times New Roman" w:hAnsi="Times New Roman"/>
          <w:b/>
          <w:i/>
          <w:sz w:val="24"/>
          <w:szCs w:val="24"/>
        </w:rPr>
      </w:pPr>
    </w:p>
    <w:p w:rsidR="00AE7318" w:rsidRPr="00A41D89" w:rsidRDefault="00AE7318" w:rsidP="00A41D89">
      <w:pPr>
        <w:spacing w:after="0" w:line="240" w:lineRule="auto"/>
        <w:rPr>
          <w:rFonts w:ascii="Times New Roman" w:hAnsi="Times New Roman"/>
          <w:b/>
          <w:i/>
          <w:sz w:val="24"/>
          <w:szCs w:val="24"/>
        </w:rPr>
      </w:pPr>
      <w:r w:rsidRPr="00A41D89">
        <w:rPr>
          <w:rFonts w:ascii="Times New Roman" w:hAnsi="Times New Roman"/>
          <w:b/>
          <w:i/>
          <w:sz w:val="24"/>
          <w:szCs w:val="24"/>
        </w:rPr>
        <w:t>Sedi regionali e provinciali di Confagricoltura</w:t>
      </w:r>
    </w:p>
    <w:p w:rsidR="00AE7318" w:rsidRPr="00A41D89" w:rsidRDefault="00AE7318" w:rsidP="00A41D89">
      <w:pPr>
        <w:spacing w:after="0" w:line="240" w:lineRule="auto"/>
        <w:rPr>
          <w:rFonts w:ascii="Times New Roman" w:hAnsi="Times New Roman"/>
          <w:b/>
          <w:i/>
          <w:sz w:val="24"/>
          <w:szCs w:val="24"/>
        </w:rPr>
      </w:pPr>
      <w:r w:rsidRPr="00A41D89">
        <w:rPr>
          <w:rFonts w:ascii="Times New Roman" w:hAnsi="Times New Roman"/>
          <w:b/>
          <w:i/>
          <w:sz w:val="24"/>
          <w:szCs w:val="24"/>
        </w:rPr>
        <w:t>Federazioni Nazionali di Prodotto</w:t>
      </w:r>
    </w:p>
    <w:p w:rsidR="00AE7318" w:rsidRPr="00A41D89" w:rsidRDefault="00AE7318" w:rsidP="00A41D89">
      <w:pPr>
        <w:spacing w:after="0" w:line="240" w:lineRule="auto"/>
        <w:rPr>
          <w:rFonts w:ascii="Times New Roman" w:hAnsi="Times New Roman"/>
          <w:b/>
          <w:i/>
          <w:sz w:val="24"/>
          <w:szCs w:val="24"/>
        </w:rPr>
      </w:pPr>
      <w:r w:rsidRPr="00A41D89">
        <w:rPr>
          <w:rFonts w:ascii="Times New Roman" w:hAnsi="Times New Roman"/>
          <w:b/>
          <w:i/>
          <w:sz w:val="24"/>
          <w:szCs w:val="24"/>
        </w:rPr>
        <w:t>Federazioni Nazionali di Categoria</w:t>
      </w:r>
    </w:p>
    <w:p w:rsidR="00AE7318" w:rsidRPr="00A41D89" w:rsidRDefault="00AE7318" w:rsidP="00A41D89">
      <w:pPr>
        <w:spacing w:after="0" w:line="240" w:lineRule="auto"/>
        <w:rPr>
          <w:rFonts w:ascii="Times New Roman" w:hAnsi="Times New Roman"/>
          <w:b/>
          <w:i/>
          <w:sz w:val="24"/>
          <w:szCs w:val="24"/>
        </w:rPr>
      </w:pPr>
      <w:r w:rsidRPr="00A41D89">
        <w:rPr>
          <w:rFonts w:ascii="Times New Roman" w:hAnsi="Times New Roman"/>
          <w:b/>
          <w:i/>
          <w:sz w:val="24"/>
          <w:szCs w:val="24"/>
        </w:rPr>
        <w:t>Anga</w:t>
      </w:r>
    </w:p>
    <w:p w:rsidR="00AE7318" w:rsidRPr="00A41D89" w:rsidRDefault="00AE7318" w:rsidP="00A41D89">
      <w:pPr>
        <w:spacing w:after="0" w:line="240" w:lineRule="auto"/>
        <w:rPr>
          <w:rFonts w:ascii="Times New Roman" w:hAnsi="Times New Roman"/>
          <w:b/>
          <w:i/>
          <w:sz w:val="24"/>
          <w:szCs w:val="24"/>
        </w:rPr>
      </w:pPr>
      <w:r w:rsidRPr="00A41D89">
        <w:rPr>
          <w:rFonts w:ascii="Times New Roman" w:hAnsi="Times New Roman"/>
          <w:b/>
          <w:i/>
          <w:sz w:val="24"/>
          <w:szCs w:val="24"/>
        </w:rPr>
        <w:t>Agriturist</w:t>
      </w:r>
    </w:p>
    <w:p w:rsidR="00AE7318" w:rsidRPr="00A41D89" w:rsidRDefault="00AE7318" w:rsidP="00A41D89">
      <w:pPr>
        <w:spacing w:after="0" w:line="240" w:lineRule="auto"/>
        <w:rPr>
          <w:rFonts w:ascii="Times New Roman" w:hAnsi="Times New Roman"/>
          <w:b/>
          <w:i/>
          <w:sz w:val="24"/>
          <w:szCs w:val="24"/>
        </w:rPr>
      </w:pPr>
      <w:r w:rsidRPr="00A41D89">
        <w:rPr>
          <w:rFonts w:ascii="Times New Roman" w:hAnsi="Times New Roman"/>
          <w:b/>
          <w:i/>
          <w:sz w:val="24"/>
          <w:szCs w:val="24"/>
        </w:rPr>
        <w:t>Fai</w:t>
      </w:r>
    </w:p>
    <w:p w:rsidR="00AE7318" w:rsidRPr="00A41D89" w:rsidRDefault="00AE7318" w:rsidP="00A41D89">
      <w:pPr>
        <w:spacing w:after="0" w:line="240" w:lineRule="auto"/>
        <w:rPr>
          <w:rFonts w:ascii="Times New Roman" w:hAnsi="Times New Roman"/>
          <w:b/>
          <w:i/>
          <w:sz w:val="24"/>
          <w:szCs w:val="24"/>
        </w:rPr>
      </w:pPr>
      <w:r w:rsidRPr="00A41D89">
        <w:rPr>
          <w:rFonts w:ascii="Times New Roman" w:hAnsi="Times New Roman"/>
          <w:b/>
          <w:i/>
          <w:sz w:val="24"/>
          <w:szCs w:val="24"/>
        </w:rPr>
        <w:t xml:space="preserve">Confagricoltura Donna </w:t>
      </w:r>
    </w:p>
    <w:p w:rsidR="00AE7318" w:rsidRPr="00A41D89" w:rsidRDefault="00AE7318" w:rsidP="00A41D89">
      <w:pPr>
        <w:spacing w:after="0" w:line="240" w:lineRule="auto"/>
        <w:rPr>
          <w:rFonts w:ascii="Times New Roman" w:hAnsi="Times New Roman"/>
          <w:b/>
          <w:i/>
          <w:sz w:val="24"/>
          <w:szCs w:val="24"/>
        </w:rPr>
      </w:pPr>
      <w:r w:rsidRPr="00A41D89">
        <w:rPr>
          <w:rFonts w:ascii="Times New Roman" w:hAnsi="Times New Roman"/>
          <w:b/>
          <w:i/>
          <w:sz w:val="24"/>
          <w:szCs w:val="24"/>
        </w:rPr>
        <w:t>Enti Aderenti</w:t>
      </w:r>
    </w:p>
    <w:p w:rsidR="00AE7318" w:rsidRPr="00A41D89" w:rsidRDefault="00AE7318" w:rsidP="00A41D89">
      <w:pPr>
        <w:spacing w:after="0" w:line="240" w:lineRule="auto"/>
        <w:rPr>
          <w:rFonts w:ascii="Times New Roman" w:hAnsi="Times New Roman"/>
          <w:i/>
          <w:sz w:val="24"/>
          <w:szCs w:val="24"/>
        </w:rPr>
      </w:pPr>
      <w:r w:rsidRPr="00A41D89">
        <w:rPr>
          <w:rFonts w:ascii="Times New Roman" w:hAnsi="Times New Roman"/>
          <w:b/>
          <w:i/>
          <w:sz w:val="24"/>
          <w:szCs w:val="24"/>
        </w:rPr>
        <w:t>Loro Sedi</w:t>
      </w:r>
    </w:p>
    <w:p w:rsidR="00AE7318" w:rsidRDefault="00AE7318" w:rsidP="00A41D89">
      <w:pPr>
        <w:spacing w:after="0" w:line="240" w:lineRule="auto"/>
        <w:jc w:val="both"/>
        <w:rPr>
          <w:rStyle w:val="Enfasigrassetto"/>
          <w:rFonts w:ascii="Times New Roman" w:hAnsi="Times New Roman"/>
          <w:b w:val="0"/>
          <w:sz w:val="24"/>
          <w:szCs w:val="24"/>
          <w:shd w:val="clear" w:color="auto" w:fill="FFFFFF"/>
          <w:lang w:eastAsia="it-IT"/>
        </w:rPr>
      </w:pPr>
    </w:p>
    <w:p w:rsidR="00512A51" w:rsidRDefault="002D1F2C" w:rsidP="00512A51">
      <w:p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Come è noto</w:t>
      </w:r>
      <w:r w:rsidR="003D1E90">
        <w:rPr>
          <w:rFonts w:ascii="Times New Roman" w:eastAsia="Times New Roman" w:hAnsi="Times New Roman"/>
          <w:sz w:val="24"/>
          <w:szCs w:val="24"/>
          <w:lang w:eastAsia="it-IT"/>
        </w:rPr>
        <w:t xml:space="preserve"> nella GU n.</w:t>
      </w:r>
      <w:r w:rsidR="00E848C1">
        <w:rPr>
          <w:rFonts w:ascii="Times New Roman" w:eastAsia="Times New Roman" w:hAnsi="Times New Roman"/>
          <w:sz w:val="24"/>
          <w:szCs w:val="24"/>
          <w:lang w:eastAsia="it-IT"/>
        </w:rPr>
        <w:t xml:space="preserve"> </w:t>
      </w:r>
      <w:r w:rsidR="003D1E90">
        <w:rPr>
          <w:rFonts w:ascii="Times New Roman" w:eastAsia="Times New Roman" w:hAnsi="Times New Roman"/>
          <w:sz w:val="24"/>
          <w:szCs w:val="24"/>
          <w:lang w:eastAsia="it-IT"/>
        </w:rPr>
        <w:t xml:space="preserve">290 del 14-12-2018 è stato pubblicato il </w:t>
      </w:r>
      <w:r w:rsidR="007A3C1E" w:rsidRPr="00A92E72">
        <w:rPr>
          <w:rFonts w:ascii="Times New Roman" w:eastAsia="Times New Roman" w:hAnsi="Times New Roman"/>
          <w:sz w:val="24"/>
          <w:szCs w:val="24"/>
          <w:lang w:eastAsia="it-IT"/>
        </w:rPr>
        <w:t xml:space="preserve">Decreto-Legge </w:t>
      </w:r>
      <w:r w:rsidR="00933C7C">
        <w:rPr>
          <w:rFonts w:ascii="Times New Roman" w:eastAsia="Times New Roman" w:hAnsi="Times New Roman"/>
          <w:sz w:val="24"/>
          <w:szCs w:val="24"/>
          <w:lang w:eastAsia="it-IT"/>
        </w:rPr>
        <w:t xml:space="preserve">14 dicembre 2018, n. 135 </w:t>
      </w:r>
      <w:r w:rsidR="003D1E90">
        <w:rPr>
          <w:rFonts w:ascii="Times New Roman" w:eastAsia="Times New Roman" w:hAnsi="Times New Roman"/>
          <w:sz w:val="24"/>
          <w:szCs w:val="24"/>
          <w:lang w:eastAsia="it-IT"/>
        </w:rPr>
        <w:t>recante “</w:t>
      </w:r>
      <w:r w:rsidR="003D1E90" w:rsidRPr="003D1E90">
        <w:rPr>
          <w:rFonts w:ascii="Times New Roman" w:eastAsia="Times New Roman" w:hAnsi="Times New Roman"/>
          <w:sz w:val="24"/>
          <w:szCs w:val="24"/>
          <w:lang w:eastAsia="it-IT"/>
        </w:rPr>
        <w:t>Disposizioni urgenti in materia di sostegno e semplificazione per  le imprese e per la pubblica amministrazione.”</w:t>
      </w:r>
      <w:r>
        <w:rPr>
          <w:rFonts w:ascii="Times New Roman" w:eastAsia="Times New Roman" w:hAnsi="Times New Roman"/>
          <w:sz w:val="24"/>
          <w:szCs w:val="24"/>
          <w:lang w:eastAsia="it-IT"/>
        </w:rPr>
        <w:t xml:space="preserve"> </w:t>
      </w:r>
    </w:p>
    <w:p w:rsidR="00512A51" w:rsidRDefault="00512A51" w:rsidP="00512A51">
      <w:pPr>
        <w:spacing w:after="0" w:line="240" w:lineRule="auto"/>
        <w:jc w:val="both"/>
        <w:rPr>
          <w:rFonts w:ascii="Times New Roman" w:eastAsia="Times New Roman" w:hAnsi="Times New Roman"/>
          <w:sz w:val="24"/>
          <w:szCs w:val="24"/>
          <w:lang w:eastAsia="it-IT"/>
        </w:rPr>
      </w:pPr>
    </w:p>
    <w:p w:rsidR="00E848C1" w:rsidRDefault="00512A51" w:rsidP="00A41D89">
      <w:pPr>
        <w:spacing w:after="0" w:line="240" w:lineRule="auto"/>
        <w:jc w:val="both"/>
        <w:rPr>
          <w:rStyle w:val="Enfasigrassetto"/>
          <w:rFonts w:ascii="Times New Roman" w:hAnsi="Times New Roman"/>
          <w:b w:val="0"/>
          <w:sz w:val="24"/>
          <w:szCs w:val="24"/>
          <w:shd w:val="clear" w:color="auto" w:fill="FFFFFF"/>
          <w:lang w:eastAsia="it-IT"/>
        </w:rPr>
      </w:pPr>
      <w:r>
        <w:rPr>
          <w:rStyle w:val="Enfasigrassetto"/>
          <w:rFonts w:ascii="Times New Roman" w:eastAsia="Times New Roman" w:hAnsi="Times New Roman"/>
          <w:b w:val="0"/>
          <w:bCs w:val="0"/>
          <w:sz w:val="24"/>
          <w:szCs w:val="24"/>
          <w:lang w:eastAsia="it-IT"/>
        </w:rPr>
        <w:t>Il D.L. 135/2018</w:t>
      </w:r>
      <w:r w:rsidRPr="002D1F2C">
        <w:rPr>
          <w:rStyle w:val="Enfasigrassetto"/>
          <w:rFonts w:ascii="Times New Roman" w:hAnsi="Times New Roman"/>
          <w:b w:val="0"/>
          <w:sz w:val="24"/>
          <w:szCs w:val="24"/>
          <w:shd w:val="clear" w:color="auto" w:fill="FFFFFF"/>
          <w:lang w:eastAsia="it-IT"/>
        </w:rPr>
        <w:t xml:space="preserve"> </w:t>
      </w:r>
      <w:r>
        <w:rPr>
          <w:rStyle w:val="Enfasigrassetto"/>
          <w:rFonts w:ascii="Times New Roman" w:hAnsi="Times New Roman"/>
          <w:b w:val="0"/>
          <w:sz w:val="24"/>
          <w:szCs w:val="24"/>
          <w:shd w:val="clear" w:color="auto" w:fill="FFFFFF"/>
          <w:lang w:eastAsia="it-IT"/>
        </w:rPr>
        <w:t>entrato in vigore il 15 dicembre 2018, con l’articolo 6 interviene sulla normativa dei rifiuti per abrogare dal 1 gennaio 2019 il Sistema di controllo della Tracciabilità dei rifiuti (SISTRI).</w:t>
      </w:r>
      <w:r w:rsidR="00FE0C74">
        <w:rPr>
          <w:rStyle w:val="Enfasigrassetto"/>
          <w:rFonts w:ascii="Times New Roman" w:hAnsi="Times New Roman"/>
          <w:b w:val="0"/>
          <w:sz w:val="24"/>
          <w:szCs w:val="24"/>
          <w:shd w:val="clear" w:color="auto" w:fill="FFFFFF"/>
          <w:lang w:eastAsia="it-IT"/>
        </w:rPr>
        <w:t xml:space="preserve"> </w:t>
      </w:r>
    </w:p>
    <w:p w:rsidR="00E848C1" w:rsidRDefault="00E848C1" w:rsidP="00A41D89">
      <w:pPr>
        <w:spacing w:after="0" w:line="240" w:lineRule="auto"/>
        <w:jc w:val="both"/>
        <w:rPr>
          <w:rStyle w:val="Enfasigrassetto"/>
          <w:rFonts w:ascii="Times New Roman" w:hAnsi="Times New Roman"/>
          <w:b w:val="0"/>
          <w:sz w:val="24"/>
          <w:szCs w:val="24"/>
          <w:shd w:val="clear" w:color="auto" w:fill="FFFFFF"/>
          <w:lang w:eastAsia="it-IT"/>
        </w:rPr>
      </w:pPr>
    </w:p>
    <w:p w:rsidR="00512A51" w:rsidRDefault="00E848C1" w:rsidP="00A41D89">
      <w:pPr>
        <w:spacing w:after="0" w:line="240" w:lineRule="auto"/>
        <w:jc w:val="both"/>
        <w:rPr>
          <w:rStyle w:val="Enfasigrassetto"/>
          <w:rFonts w:ascii="Times New Roman" w:hAnsi="Times New Roman"/>
          <w:b w:val="0"/>
          <w:sz w:val="24"/>
          <w:szCs w:val="24"/>
          <w:shd w:val="clear" w:color="auto" w:fill="FFFFFF"/>
          <w:lang w:eastAsia="it-IT"/>
        </w:rPr>
      </w:pPr>
      <w:r>
        <w:rPr>
          <w:rStyle w:val="Enfasigrassetto"/>
          <w:rFonts w:ascii="Times New Roman" w:hAnsi="Times New Roman"/>
          <w:b w:val="0"/>
          <w:sz w:val="24"/>
          <w:szCs w:val="24"/>
          <w:shd w:val="clear" w:color="auto" w:fill="FFFFFF"/>
          <w:lang w:eastAsia="it-IT"/>
        </w:rPr>
        <w:t>N</w:t>
      </w:r>
      <w:r w:rsidR="00FE0C74">
        <w:rPr>
          <w:rStyle w:val="Enfasigrassetto"/>
          <w:rFonts w:ascii="Times New Roman" w:hAnsi="Times New Roman"/>
          <w:b w:val="0"/>
          <w:sz w:val="24"/>
          <w:szCs w:val="24"/>
          <w:shd w:val="clear" w:color="auto" w:fill="FFFFFF"/>
          <w:lang w:eastAsia="it-IT"/>
        </w:rPr>
        <w:t xml:space="preserve">ell’iter di conversione </w:t>
      </w:r>
      <w:r w:rsidR="007A3C1E">
        <w:rPr>
          <w:rStyle w:val="Enfasigrassetto"/>
          <w:rFonts w:ascii="Times New Roman" w:hAnsi="Times New Roman"/>
          <w:b w:val="0"/>
          <w:sz w:val="24"/>
          <w:szCs w:val="24"/>
          <w:shd w:val="clear" w:color="auto" w:fill="FFFFFF"/>
          <w:lang w:eastAsia="it-IT"/>
        </w:rPr>
        <w:t xml:space="preserve">che si è concluso la scorsa settimana </w:t>
      </w:r>
      <w:r w:rsidR="007A3C1E" w:rsidRPr="00F86C0F">
        <w:rPr>
          <w:rStyle w:val="Enfasigrassetto"/>
          <w:rFonts w:ascii="Times New Roman" w:hAnsi="Times New Roman"/>
          <w:b w:val="0"/>
          <w:sz w:val="24"/>
          <w:szCs w:val="24"/>
          <w:shd w:val="clear" w:color="auto" w:fill="FFFFFF"/>
          <w:lang w:eastAsia="it-IT"/>
        </w:rPr>
        <w:t>(cfr. notizia Area rapporti con il Parlamento</w:t>
      </w:r>
      <w:r w:rsidR="007A3C1E">
        <w:rPr>
          <w:rStyle w:val="Enfasigrassetto"/>
          <w:rFonts w:ascii="Times New Roman" w:hAnsi="Times New Roman"/>
          <w:b w:val="0"/>
          <w:sz w:val="24"/>
          <w:szCs w:val="24"/>
          <w:shd w:val="clear" w:color="auto" w:fill="FFFFFF"/>
          <w:lang w:eastAsia="it-IT"/>
        </w:rPr>
        <w:t xml:space="preserve"> del 7/02/2019), </w:t>
      </w:r>
      <w:r w:rsidR="00FE0C74">
        <w:rPr>
          <w:rStyle w:val="Enfasigrassetto"/>
          <w:rFonts w:ascii="Times New Roman" w:hAnsi="Times New Roman"/>
          <w:b w:val="0"/>
          <w:sz w:val="24"/>
          <w:szCs w:val="24"/>
          <w:shd w:val="clear" w:color="auto" w:fill="FFFFFF"/>
          <w:lang w:eastAsia="it-IT"/>
        </w:rPr>
        <w:t>è stato</w:t>
      </w:r>
      <w:r w:rsidR="007A3C1E">
        <w:rPr>
          <w:rStyle w:val="Enfasigrassetto"/>
          <w:rFonts w:ascii="Times New Roman" w:hAnsi="Times New Roman"/>
          <w:b w:val="0"/>
          <w:sz w:val="24"/>
          <w:szCs w:val="24"/>
          <w:shd w:val="clear" w:color="auto" w:fill="FFFFFF"/>
          <w:lang w:eastAsia="it-IT"/>
        </w:rPr>
        <w:t xml:space="preserve"> </w:t>
      </w:r>
      <w:r w:rsidR="00FE0C74">
        <w:rPr>
          <w:rStyle w:val="Enfasigrassetto"/>
          <w:rFonts w:ascii="Times New Roman" w:hAnsi="Times New Roman"/>
          <w:b w:val="0"/>
          <w:sz w:val="24"/>
          <w:szCs w:val="24"/>
          <w:shd w:val="clear" w:color="auto" w:fill="FFFFFF"/>
          <w:lang w:eastAsia="it-IT"/>
        </w:rPr>
        <w:t xml:space="preserve">introdotto, sempre all’articolo 6, </w:t>
      </w:r>
      <w:r w:rsidR="00711D16">
        <w:rPr>
          <w:rStyle w:val="Enfasigrassetto"/>
          <w:rFonts w:ascii="Times New Roman" w:hAnsi="Times New Roman"/>
          <w:b w:val="0"/>
          <w:sz w:val="24"/>
          <w:szCs w:val="24"/>
          <w:shd w:val="clear" w:color="auto" w:fill="FFFFFF"/>
          <w:lang w:eastAsia="it-IT"/>
        </w:rPr>
        <w:t>il Registro</w:t>
      </w:r>
      <w:r w:rsidR="0049157B">
        <w:rPr>
          <w:rStyle w:val="Enfasigrassetto"/>
          <w:rFonts w:ascii="Times New Roman" w:hAnsi="Times New Roman"/>
          <w:b w:val="0"/>
          <w:sz w:val="24"/>
          <w:szCs w:val="24"/>
          <w:shd w:val="clear" w:color="auto" w:fill="FFFFFF"/>
          <w:lang w:eastAsia="it-IT"/>
        </w:rPr>
        <w:t xml:space="preserve"> elettronico </w:t>
      </w:r>
      <w:r w:rsidR="00512A51">
        <w:rPr>
          <w:rStyle w:val="Enfasigrassetto"/>
          <w:rFonts w:ascii="Times New Roman" w:hAnsi="Times New Roman"/>
          <w:b w:val="0"/>
          <w:sz w:val="24"/>
          <w:szCs w:val="24"/>
          <w:shd w:val="clear" w:color="auto" w:fill="FFFFFF"/>
          <w:lang w:eastAsia="it-IT"/>
        </w:rPr>
        <w:t xml:space="preserve">nazionale dei </w:t>
      </w:r>
      <w:r w:rsidR="00512A51" w:rsidRPr="00711D16">
        <w:rPr>
          <w:rStyle w:val="Enfasigrassetto"/>
          <w:rFonts w:ascii="Times New Roman" w:hAnsi="Times New Roman"/>
          <w:b w:val="0"/>
          <w:sz w:val="24"/>
          <w:szCs w:val="24"/>
          <w:shd w:val="clear" w:color="auto" w:fill="FFFFFF"/>
          <w:lang w:eastAsia="it-IT"/>
        </w:rPr>
        <w:t>rifiuti con le seguenti caratteristiche:</w:t>
      </w:r>
    </w:p>
    <w:p w:rsidR="006739C6" w:rsidRDefault="006739C6" w:rsidP="00A41D89">
      <w:pPr>
        <w:spacing w:after="0" w:line="240" w:lineRule="auto"/>
        <w:jc w:val="both"/>
        <w:rPr>
          <w:rStyle w:val="Enfasigrassetto"/>
          <w:rFonts w:ascii="Times New Roman" w:hAnsi="Times New Roman"/>
          <w:b w:val="0"/>
          <w:sz w:val="24"/>
          <w:szCs w:val="24"/>
          <w:shd w:val="clear" w:color="auto" w:fill="FFFFFF"/>
          <w:lang w:eastAsia="it-IT"/>
        </w:rPr>
      </w:pPr>
    </w:p>
    <w:p w:rsidR="00512A51" w:rsidRPr="00711D16" w:rsidRDefault="00642029" w:rsidP="007F44E4">
      <w:pPr>
        <w:pStyle w:val="Paragrafoelenco"/>
        <w:numPr>
          <w:ilvl w:val="0"/>
          <w:numId w:val="3"/>
        </w:numPr>
        <w:spacing w:after="0" w:line="240" w:lineRule="auto"/>
        <w:jc w:val="both"/>
        <w:rPr>
          <w:rStyle w:val="Enfasigrassetto"/>
          <w:rFonts w:ascii="Times New Roman" w:hAnsi="Times New Roman"/>
          <w:b w:val="0"/>
          <w:sz w:val="24"/>
          <w:szCs w:val="24"/>
          <w:shd w:val="clear" w:color="auto" w:fill="FFFFFF"/>
          <w:lang w:eastAsia="it-IT"/>
        </w:rPr>
      </w:pPr>
      <w:r>
        <w:rPr>
          <w:rStyle w:val="Enfasigrassetto"/>
          <w:rFonts w:ascii="Times New Roman" w:hAnsi="Times New Roman"/>
          <w:b w:val="0"/>
          <w:sz w:val="24"/>
          <w:szCs w:val="24"/>
          <w:shd w:val="clear" w:color="auto" w:fill="FFFFFF"/>
          <w:lang w:eastAsia="it-IT"/>
        </w:rPr>
        <w:t>l</w:t>
      </w:r>
      <w:r w:rsidR="00B7136D">
        <w:rPr>
          <w:rStyle w:val="Enfasigrassetto"/>
          <w:rFonts w:ascii="Times New Roman" w:hAnsi="Times New Roman"/>
          <w:b w:val="0"/>
          <w:sz w:val="24"/>
          <w:szCs w:val="24"/>
          <w:shd w:val="clear" w:color="auto" w:fill="FFFFFF"/>
          <w:lang w:eastAsia="it-IT"/>
        </w:rPr>
        <w:t>’</w:t>
      </w:r>
      <w:r w:rsidR="0049157B" w:rsidRPr="00711D16">
        <w:rPr>
          <w:rStyle w:val="Enfasigrassetto"/>
          <w:rFonts w:ascii="Times New Roman" w:hAnsi="Times New Roman"/>
          <w:b w:val="0"/>
          <w:sz w:val="24"/>
          <w:szCs w:val="24"/>
          <w:shd w:val="clear" w:color="auto" w:fill="FFFFFF"/>
          <w:lang w:eastAsia="it-IT"/>
        </w:rPr>
        <w:t>obbligatorietà di iscrizione per tutti i produttori di rifiuti pericolosi;</w:t>
      </w:r>
    </w:p>
    <w:p w:rsidR="0049157B" w:rsidRPr="00711D16" w:rsidRDefault="00711D16" w:rsidP="007F44E4">
      <w:pPr>
        <w:pStyle w:val="Paragrafoelenco"/>
        <w:numPr>
          <w:ilvl w:val="0"/>
          <w:numId w:val="3"/>
        </w:numPr>
        <w:spacing w:after="0" w:line="240" w:lineRule="auto"/>
        <w:jc w:val="both"/>
        <w:rPr>
          <w:rStyle w:val="Enfasigrassetto"/>
          <w:rFonts w:ascii="Times New Roman" w:hAnsi="Times New Roman"/>
          <w:b w:val="0"/>
          <w:sz w:val="24"/>
          <w:szCs w:val="24"/>
          <w:shd w:val="clear" w:color="auto" w:fill="FFFFFF"/>
          <w:lang w:eastAsia="it-IT"/>
        </w:rPr>
      </w:pPr>
      <w:r w:rsidRPr="00711D16">
        <w:rPr>
          <w:rStyle w:val="Enfasigrassetto"/>
          <w:rFonts w:ascii="Times New Roman" w:hAnsi="Times New Roman"/>
          <w:b w:val="0"/>
          <w:sz w:val="24"/>
          <w:szCs w:val="24"/>
          <w:shd w:val="clear" w:color="auto" w:fill="FFFFFF"/>
          <w:lang w:eastAsia="it-IT"/>
        </w:rPr>
        <w:t xml:space="preserve">l’applicazione di un diritto di segreteria </w:t>
      </w:r>
      <w:r w:rsidR="00E848C1" w:rsidRPr="00711D16">
        <w:rPr>
          <w:rStyle w:val="Enfasigrassetto"/>
          <w:rFonts w:ascii="Times New Roman" w:hAnsi="Times New Roman"/>
          <w:b w:val="0"/>
          <w:sz w:val="24"/>
          <w:szCs w:val="24"/>
          <w:shd w:val="clear" w:color="auto" w:fill="FFFFFF"/>
          <w:lang w:eastAsia="it-IT"/>
        </w:rPr>
        <w:t xml:space="preserve">ai fini dell’iscrizione </w:t>
      </w:r>
      <w:r w:rsidRPr="00711D16">
        <w:rPr>
          <w:rStyle w:val="Enfasigrassetto"/>
          <w:rFonts w:ascii="Times New Roman" w:hAnsi="Times New Roman"/>
          <w:b w:val="0"/>
          <w:sz w:val="24"/>
          <w:szCs w:val="24"/>
          <w:shd w:val="clear" w:color="auto" w:fill="FFFFFF"/>
          <w:lang w:eastAsia="it-IT"/>
        </w:rPr>
        <w:t>e un contributo annuale per assicurare l’integrale copertura dei costi di funzionamento del sistema a decorrere dall’anno 2020. Gli oneri di istituzione sono a carico del Ministero dell’Ambiente e sono stati già stanziat</w:t>
      </w:r>
      <w:r w:rsidR="00E848C1">
        <w:rPr>
          <w:rStyle w:val="Enfasigrassetto"/>
          <w:rFonts w:ascii="Times New Roman" w:hAnsi="Times New Roman"/>
          <w:b w:val="0"/>
          <w:sz w:val="24"/>
          <w:szCs w:val="24"/>
          <w:shd w:val="clear" w:color="auto" w:fill="FFFFFF"/>
          <w:lang w:eastAsia="it-IT"/>
        </w:rPr>
        <w:t>i</w:t>
      </w:r>
      <w:r w:rsidRPr="00711D16">
        <w:rPr>
          <w:rStyle w:val="Enfasigrassetto"/>
          <w:rFonts w:ascii="Times New Roman" w:hAnsi="Times New Roman"/>
          <w:b w:val="0"/>
          <w:sz w:val="24"/>
          <w:szCs w:val="24"/>
          <w:shd w:val="clear" w:color="auto" w:fill="FFFFFF"/>
          <w:lang w:eastAsia="it-IT"/>
        </w:rPr>
        <w:t xml:space="preserve"> allo scopo 1.5 milioni di euro per il 2019;</w:t>
      </w:r>
    </w:p>
    <w:p w:rsidR="00B7136D" w:rsidRPr="00B7136D" w:rsidRDefault="00B7136D" w:rsidP="00B7136D">
      <w:pPr>
        <w:pStyle w:val="Paragrafoelenco"/>
        <w:numPr>
          <w:ilvl w:val="0"/>
          <w:numId w:val="3"/>
        </w:numPr>
        <w:spacing w:after="0" w:line="240" w:lineRule="auto"/>
        <w:jc w:val="both"/>
        <w:rPr>
          <w:rStyle w:val="Enfasigrassetto"/>
          <w:rFonts w:ascii="Times New Roman" w:hAnsi="Times New Roman"/>
          <w:b w:val="0"/>
          <w:sz w:val="24"/>
          <w:szCs w:val="24"/>
          <w:shd w:val="clear" w:color="auto" w:fill="FFFFFF"/>
          <w:lang w:eastAsia="it-IT"/>
        </w:rPr>
      </w:pPr>
      <w:r>
        <w:rPr>
          <w:rStyle w:val="Enfasigrassetto"/>
          <w:rFonts w:ascii="Times New Roman" w:hAnsi="Times New Roman"/>
          <w:b w:val="0"/>
          <w:sz w:val="24"/>
          <w:szCs w:val="24"/>
          <w:shd w:val="clear" w:color="auto" w:fill="FFFFFF"/>
          <w:lang w:eastAsia="it-IT"/>
        </w:rPr>
        <w:t>un decreto disciplinerà le modalità di organizzazione</w:t>
      </w:r>
      <w:r w:rsidR="00E848C1">
        <w:rPr>
          <w:rStyle w:val="Enfasigrassetto"/>
          <w:rFonts w:ascii="Times New Roman" w:hAnsi="Times New Roman"/>
          <w:b w:val="0"/>
          <w:sz w:val="24"/>
          <w:szCs w:val="24"/>
          <w:shd w:val="clear" w:color="auto" w:fill="FFFFFF"/>
          <w:lang w:eastAsia="it-IT"/>
        </w:rPr>
        <w:t>, funzionamento ed</w:t>
      </w:r>
      <w:r>
        <w:rPr>
          <w:rStyle w:val="Enfasigrassetto"/>
          <w:rFonts w:ascii="Times New Roman" w:hAnsi="Times New Roman"/>
          <w:b w:val="0"/>
          <w:sz w:val="24"/>
          <w:szCs w:val="24"/>
          <w:shd w:val="clear" w:color="auto" w:fill="FFFFFF"/>
          <w:lang w:eastAsia="it-IT"/>
        </w:rPr>
        <w:t xml:space="preserve"> iscrizione, gli adempimenti cui sono tenute le aziende secondo criteri di gradualità per la progressiva partecipazione di tutti gli operatori, nonché le sanzioni che dovranno essere riferite alla </w:t>
      </w:r>
      <w:r w:rsidRPr="00B7136D">
        <w:rPr>
          <w:rStyle w:val="Enfasigrassetto"/>
          <w:rFonts w:ascii="Times New Roman" w:hAnsi="Times New Roman"/>
          <w:b w:val="0"/>
          <w:sz w:val="24"/>
          <w:szCs w:val="24"/>
          <w:shd w:val="clear" w:color="auto" w:fill="FFFFFF"/>
          <w:lang w:eastAsia="it-IT"/>
        </w:rPr>
        <w:t xml:space="preserve">mancata iscrizione, mancato o parziale versamento del contributo, </w:t>
      </w:r>
      <w:r w:rsidR="00E848C1">
        <w:rPr>
          <w:rStyle w:val="Enfasigrassetto"/>
          <w:rFonts w:ascii="Times New Roman" w:hAnsi="Times New Roman"/>
          <w:b w:val="0"/>
          <w:sz w:val="24"/>
          <w:szCs w:val="24"/>
          <w:shd w:val="clear" w:color="auto" w:fill="FFFFFF"/>
          <w:lang w:eastAsia="it-IT"/>
        </w:rPr>
        <w:t xml:space="preserve">al non rispetto </w:t>
      </w:r>
      <w:r w:rsidRPr="00B7136D">
        <w:rPr>
          <w:rStyle w:val="Enfasigrassetto"/>
          <w:rFonts w:ascii="Times New Roman" w:hAnsi="Times New Roman"/>
          <w:b w:val="0"/>
          <w:sz w:val="24"/>
          <w:szCs w:val="24"/>
          <w:shd w:val="clear" w:color="auto" w:fill="FFFFFF"/>
          <w:lang w:eastAsia="it-IT"/>
        </w:rPr>
        <w:t>degli adempimenti che verranno indicati</w:t>
      </w:r>
      <w:r>
        <w:rPr>
          <w:rStyle w:val="Enfasigrassetto"/>
          <w:rFonts w:ascii="Times New Roman" w:hAnsi="Times New Roman"/>
          <w:b w:val="0"/>
          <w:sz w:val="24"/>
          <w:szCs w:val="24"/>
          <w:shd w:val="clear" w:color="auto" w:fill="FFFFFF"/>
          <w:lang w:eastAsia="it-IT"/>
        </w:rPr>
        <w:t>.</w:t>
      </w:r>
    </w:p>
    <w:p w:rsidR="0049157B" w:rsidRPr="00F95794" w:rsidRDefault="0049157B" w:rsidP="00F95794">
      <w:pPr>
        <w:spacing w:after="0" w:line="240" w:lineRule="auto"/>
        <w:jc w:val="both"/>
        <w:rPr>
          <w:rStyle w:val="Enfasigrassetto"/>
          <w:rFonts w:ascii="Times New Roman" w:hAnsi="Times New Roman"/>
          <w:b w:val="0"/>
          <w:sz w:val="24"/>
          <w:szCs w:val="24"/>
          <w:highlight w:val="yellow"/>
          <w:shd w:val="clear" w:color="auto" w:fill="FFFFFF"/>
          <w:lang w:eastAsia="it-IT"/>
        </w:rPr>
      </w:pPr>
    </w:p>
    <w:p w:rsidR="00FE0C74" w:rsidRDefault="006739C6" w:rsidP="00A41D89">
      <w:pPr>
        <w:spacing w:after="0" w:line="240" w:lineRule="auto"/>
        <w:jc w:val="both"/>
        <w:rPr>
          <w:rStyle w:val="Enfasigrassetto"/>
          <w:rFonts w:ascii="Times New Roman" w:hAnsi="Times New Roman"/>
          <w:b w:val="0"/>
          <w:sz w:val="24"/>
          <w:szCs w:val="24"/>
          <w:shd w:val="clear" w:color="auto" w:fill="FFFFFF"/>
          <w:lang w:eastAsia="it-IT"/>
        </w:rPr>
      </w:pPr>
      <w:r>
        <w:rPr>
          <w:rStyle w:val="Enfasigrassetto"/>
          <w:rFonts w:ascii="Times New Roman" w:hAnsi="Times New Roman"/>
          <w:b w:val="0"/>
          <w:sz w:val="24"/>
          <w:szCs w:val="24"/>
          <w:shd w:val="clear" w:color="auto" w:fill="FFFFFF"/>
          <w:lang w:eastAsia="it-IT"/>
        </w:rPr>
        <w:t>Fermo restand</w:t>
      </w:r>
      <w:r w:rsidR="00DF459C">
        <w:rPr>
          <w:rStyle w:val="Enfasigrassetto"/>
          <w:rFonts w:ascii="Times New Roman" w:hAnsi="Times New Roman"/>
          <w:b w:val="0"/>
          <w:sz w:val="24"/>
          <w:szCs w:val="24"/>
          <w:shd w:val="clear" w:color="auto" w:fill="FFFFFF"/>
          <w:lang w:eastAsia="it-IT"/>
        </w:rPr>
        <w:t>o che</w:t>
      </w:r>
      <w:r w:rsidR="005B2978">
        <w:rPr>
          <w:rStyle w:val="Enfasigrassetto"/>
          <w:rFonts w:ascii="Times New Roman" w:hAnsi="Times New Roman"/>
          <w:b w:val="0"/>
          <w:sz w:val="24"/>
          <w:szCs w:val="24"/>
          <w:shd w:val="clear" w:color="auto" w:fill="FFFFFF"/>
          <w:lang w:eastAsia="it-IT"/>
        </w:rPr>
        <w:t xml:space="preserve"> fra i criteri per attuare il Registro elettronico nazionale dei </w:t>
      </w:r>
      <w:r w:rsidR="005B2978" w:rsidRPr="00711D16">
        <w:rPr>
          <w:rStyle w:val="Enfasigrassetto"/>
          <w:rFonts w:ascii="Times New Roman" w:hAnsi="Times New Roman"/>
          <w:b w:val="0"/>
          <w:sz w:val="24"/>
          <w:szCs w:val="24"/>
          <w:shd w:val="clear" w:color="auto" w:fill="FFFFFF"/>
          <w:lang w:eastAsia="it-IT"/>
        </w:rPr>
        <w:t>rifiuti</w:t>
      </w:r>
      <w:r w:rsidR="005B2978">
        <w:rPr>
          <w:rStyle w:val="Enfasigrassetto"/>
          <w:rFonts w:ascii="Times New Roman" w:hAnsi="Times New Roman"/>
          <w:b w:val="0"/>
          <w:sz w:val="24"/>
          <w:szCs w:val="24"/>
          <w:shd w:val="clear" w:color="auto" w:fill="FFFFFF"/>
          <w:lang w:eastAsia="it-IT"/>
        </w:rPr>
        <w:t xml:space="preserve"> non vi è alcun richiamo a possibili semplificazioni legate a specificità settoriali tra cui quelle agricole,</w:t>
      </w:r>
      <w:r w:rsidR="00DF459C">
        <w:rPr>
          <w:rStyle w:val="Enfasigrassetto"/>
          <w:rFonts w:ascii="Times New Roman" w:hAnsi="Times New Roman"/>
          <w:b w:val="0"/>
          <w:sz w:val="24"/>
          <w:szCs w:val="24"/>
          <w:shd w:val="clear" w:color="auto" w:fill="FFFFFF"/>
          <w:lang w:eastAsia="it-IT"/>
        </w:rPr>
        <w:t xml:space="preserve"> per valutare l’impatto di questa disposizione occorrerà attendere l’eman</w:t>
      </w:r>
      <w:r w:rsidR="005B2978">
        <w:rPr>
          <w:rStyle w:val="Enfasigrassetto"/>
          <w:rFonts w:ascii="Times New Roman" w:hAnsi="Times New Roman"/>
          <w:b w:val="0"/>
          <w:sz w:val="24"/>
          <w:szCs w:val="24"/>
          <w:shd w:val="clear" w:color="auto" w:fill="FFFFFF"/>
          <w:lang w:eastAsia="it-IT"/>
        </w:rPr>
        <w:t>azione del decreto ministeriale. L</w:t>
      </w:r>
      <w:r w:rsidR="00FE0C74">
        <w:rPr>
          <w:rStyle w:val="Enfasigrassetto"/>
          <w:rFonts w:ascii="Times New Roman" w:hAnsi="Times New Roman"/>
          <w:b w:val="0"/>
          <w:sz w:val="24"/>
          <w:szCs w:val="24"/>
          <w:shd w:val="clear" w:color="auto" w:fill="FFFFFF"/>
          <w:lang w:eastAsia="it-IT"/>
        </w:rPr>
        <w:t xml:space="preserve">a questione andrà monitorata attentamente per evitare </w:t>
      </w:r>
      <w:r w:rsidR="007A3C1E">
        <w:rPr>
          <w:rStyle w:val="Enfasigrassetto"/>
          <w:rFonts w:ascii="Times New Roman" w:hAnsi="Times New Roman"/>
          <w:b w:val="0"/>
          <w:sz w:val="24"/>
          <w:szCs w:val="24"/>
          <w:shd w:val="clear" w:color="auto" w:fill="FFFFFF"/>
          <w:lang w:eastAsia="it-IT"/>
        </w:rPr>
        <w:t xml:space="preserve">di ripercorrere </w:t>
      </w:r>
      <w:r w:rsidR="00FE0C74">
        <w:rPr>
          <w:rStyle w:val="Enfasigrassetto"/>
          <w:rFonts w:ascii="Times New Roman" w:hAnsi="Times New Roman"/>
          <w:b w:val="0"/>
          <w:sz w:val="24"/>
          <w:szCs w:val="24"/>
          <w:shd w:val="clear" w:color="auto" w:fill="FFFFFF"/>
          <w:lang w:eastAsia="it-IT"/>
        </w:rPr>
        <w:t xml:space="preserve">gli errori del passato e per </w:t>
      </w:r>
      <w:r w:rsidR="00FE0C74">
        <w:rPr>
          <w:rStyle w:val="Enfasigrassetto"/>
          <w:rFonts w:ascii="Times New Roman" w:hAnsi="Times New Roman"/>
          <w:b w:val="0"/>
          <w:sz w:val="24"/>
          <w:szCs w:val="24"/>
          <w:shd w:val="clear" w:color="auto" w:fill="FFFFFF"/>
          <w:lang w:eastAsia="it-IT"/>
        </w:rPr>
        <w:lastRenderedPageBreak/>
        <w:t>consentire alle imprese agricole di continuare a gestire i propri rifiuti nell</w:t>
      </w:r>
      <w:r w:rsidR="007A3C1E">
        <w:rPr>
          <w:rStyle w:val="Enfasigrassetto"/>
          <w:rFonts w:ascii="Times New Roman" w:hAnsi="Times New Roman"/>
          <w:b w:val="0"/>
          <w:sz w:val="24"/>
          <w:szCs w:val="24"/>
          <w:shd w:val="clear" w:color="auto" w:fill="FFFFFF"/>
          <w:lang w:eastAsia="it-IT"/>
        </w:rPr>
        <w:t>a</w:t>
      </w:r>
      <w:r w:rsidR="00FE0C74">
        <w:rPr>
          <w:rStyle w:val="Enfasigrassetto"/>
          <w:rFonts w:ascii="Times New Roman" w:hAnsi="Times New Roman"/>
          <w:b w:val="0"/>
          <w:sz w:val="24"/>
          <w:szCs w:val="24"/>
          <w:shd w:val="clear" w:color="auto" w:fill="FFFFFF"/>
          <w:lang w:eastAsia="it-IT"/>
        </w:rPr>
        <w:t xml:space="preserve"> modalità </w:t>
      </w:r>
      <w:r w:rsidR="007A3C1E">
        <w:rPr>
          <w:rStyle w:val="Enfasigrassetto"/>
          <w:rFonts w:ascii="Times New Roman" w:hAnsi="Times New Roman"/>
          <w:b w:val="0"/>
          <w:sz w:val="24"/>
          <w:szCs w:val="24"/>
          <w:shd w:val="clear" w:color="auto" w:fill="FFFFFF"/>
          <w:lang w:eastAsia="it-IT"/>
        </w:rPr>
        <w:t xml:space="preserve">semplificata </w:t>
      </w:r>
      <w:r w:rsidR="00FE0C74">
        <w:rPr>
          <w:rStyle w:val="Enfasigrassetto"/>
          <w:rFonts w:ascii="Times New Roman" w:hAnsi="Times New Roman"/>
          <w:b w:val="0"/>
          <w:sz w:val="24"/>
          <w:szCs w:val="24"/>
          <w:shd w:val="clear" w:color="auto" w:fill="FFFFFF"/>
          <w:lang w:eastAsia="it-IT"/>
        </w:rPr>
        <w:t>ormai consolidat</w:t>
      </w:r>
      <w:r w:rsidR="007A3C1E">
        <w:rPr>
          <w:rStyle w:val="Enfasigrassetto"/>
          <w:rFonts w:ascii="Times New Roman" w:hAnsi="Times New Roman"/>
          <w:b w:val="0"/>
          <w:sz w:val="24"/>
          <w:szCs w:val="24"/>
          <w:shd w:val="clear" w:color="auto" w:fill="FFFFFF"/>
          <w:lang w:eastAsia="it-IT"/>
        </w:rPr>
        <w:t>a</w:t>
      </w:r>
      <w:r w:rsidR="00FE0C74">
        <w:rPr>
          <w:rStyle w:val="Enfasigrassetto"/>
          <w:rFonts w:ascii="Times New Roman" w:hAnsi="Times New Roman"/>
          <w:b w:val="0"/>
          <w:sz w:val="24"/>
          <w:szCs w:val="24"/>
          <w:shd w:val="clear" w:color="auto" w:fill="FFFFFF"/>
          <w:lang w:eastAsia="it-IT"/>
        </w:rPr>
        <w:t>.</w:t>
      </w:r>
    </w:p>
    <w:p w:rsidR="00FE0C74" w:rsidRDefault="00FE0C74" w:rsidP="00A41D89">
      <w:pPr>
        <w:spacing w:after="0" w:line="240" w:lineRule="auto"/>
        <w:jc w:val="both"/>
        <w:rPr>
          <w:rStyle w:val="Enfasigrassetto"/>
          <w:rFonts w:ascii="Times New Roman" w:hAnsi="Times New Roman"/>
          <w:b w:val="0"/>
          <w:sz w:val="24"/>
          <w:szCs w:val="24"/>
          <w:shd w:val="clear" w:color="auto" w:fill="FFFFFF"/>
          <w:lang w:eastAsia="it-IT"/>
        </w:rPr>
      </w:pPr>
    </w:p>
    <w:p w:rsidR="002D1F2C" w:rsidRDefault="00E848C1" w:rsidP="00A41D89">
      <w:pPr>
        <w:spacing w:after="0" w:line="240" w:lineRule="auto"/>
        <w:jc w:val="both"/>
        <w:rPr>
          <w:rStyle w:val="Enfasigrassetto"/>
          <w:rFonts w:ascii="Times New Roman" w:hAnsi="Times New Roman"/>
          <w:b w:val="0"/>
          <w:sz w:val="24"/>
          <w:szCs w:val="24"/>
          <w:shd w:val="clear" w:color="auto" w:fill="FFFFFF"/>
          <w:lang w:eastAsia="it-IT"/>
        </w:rPr>
      </w:pPr>
      <w:r>
        <w:rPr>
          <w:rStyle w:val="Enfasigrassetto"/>
          <w:rFonts w:ascii="Times New Roman" w:hAnsi="Times New Roman"/>
          <w:b w:val="0"/>
          <w:sz w:val="24"/>
          <w:szCs w:val="24"/>
          <w:shd w:val="clear" w:color="auto" w:fill="FFFFFF"/>
          <w:lang w:eastAsia="it-IT"/>
        </w:rPr>
        <w:t xml:space="preserve">Di seguito si descrivono </w:t>
      </w:r>
      <w:r w:rsidR="002D1F2C">
        <w:rPr>
          <w:rStyle w:val="Enfasigrassetto"/>
          <w:rFonts w:ascii="Times New Roman" w:hAnsi="Times New Roman"/>
          <w:b w:val="0"/>
          <w:sz w:val="24"/>
          <w:szCs w:val="24"/>
          <w:shd w:val="clear" w:color="auto" w:fill="FFFFFF"/>
          <w:lang w:eastAsia="it-IT"/>
        </w:rPr>
        <w:t xml:space="preserve">le modifiche intervenute alla normativa </w:t>
      </w:r>
      <w:r w:rsidR="00E248A9">
        <w:rPr>
          <w:rStyle w:val="Enfasigrassetto"/>
          <w:rFonts w:ascii="Times New Roman" w:hAnsi="Times New Roman"/>
          <w:b w:val="0"/>
          <w:sz w:val="24"/>
          <w:szCs w:val="24"/>
          <w:shd w:val="clear" w:color="auto" w:fill="FFFFFF"/>
          <w:lang w:eastAsia="it-IT"/>
        </w:rPr>
        <w:t>dei</w:t>
      </w:r>
      <w:r w:rsidR="002D1F2C">
        <w:rPr>
          <w:rStyle w:val="Enfasigrassetto"/>
          <w:rFonts w:ascii="Times New Roman" w:hAnsi="Times New Roman"/>
          <w:b w:val="0"/>
          <w:sz w:val="24"/>
          <w:szCs w:val="24"/>
          <w:shd w:val="clear" w:color="auto" w:fill="FFFFFF"/>
          <w:lang w:eastAsia="it-IT"/>
        </w:rPr>
        <w:t xml:space="preserve"> rifiuti</w:t>
      </w:r>
      <w:r w:rsidR="00E248A9">
        <w:rPr>
          <w:rStyle w:val="Enfasigrassetto"/>
          <w:rFonts w:ascii="Times New Roman" w:hAnsi="Times New Roman"/>
          <w:b w:val="0"/>
          <w:sz w:val="24"/>
          <w:szCs w:val="24"/>
          <w:shd w:val="clear" w:color="auto" w:fill="FFFFFF"/>
          <w:lang w:eastAsia="it-IT"/>
        </w:rPr>
        <w:t>.</w:t>
      </w:r>
    </w:p>
    <w:p w:rsidR="00E848C1" w:rsidRDefault="009D32B7" w:rsidP="004F2532">
      <w:pPr>
        <w:spacing w:before="100" w:beforeAutospacing="1" w:after="100" w:afterAutospacing="1" w:line="240" w:lineRule="auto"/>
        <w:jc w:val="both"/>
        <w:rPr>
          <w:rStyle w:val="Enfasigrassetto"/>
          <w:rFonts w:ascii="Times New Roman" w:hAnsi="Times New Roman"/>
          <w:b w:val="0"/>
          <w:sz w:val="24"/>
          <w:szCs w:val="24"/>
          <w:shd w:val="clear" w:color="auto" w:fill="FFFFFF"/>
        </w:rPr>
      </w:pPr>
      <w:r>
        <w:rPr>
          <w:rStyle w:val="Enfasigrassetto"/>
          <w:rFonts w:ascii="Times New Roman" w:hAnsi="Times New Roman"/>
          <w:b w:val="0"/>
          <w:sz w:val="24"/>
          <w:szCs w:val="24"/>
          <w:shd w:val="clear" w:color="auto" w:fill="FFFFFF"/>
        </w:rPr>
        <w:t>L</w:t>
      </w:r>
      <w:r w:rsidR="00391224">
        <w:rPr>
          <w:rStyle w:val="Enfasigrassetto"/>
          <w:rFonts w:ascii="Times New Roman" w:hAnsi="Times New Roman"/>
          <w:b w:val="0"/>
          <w:sz w:val="24"/>
          <w:szCs w:val="24"/>
          <w:shd w:val="clear" w:color="auto" w:fill="FFFFFF"/>
        </w:rPr>
        <w:t xml:space="preserve">’articolo 6 </w:t>
      </w:r>
      <w:r w:rsidR="00E248A9">
        <w:rPr>
          <w:rStyle w:val="Enfasigrassetto"/>
          <w:rFonts w:ascii="Times New Roman" w:hAnsi="Times New Roman"/>
          <w:b w:val="0"/>
          <w:sz w:val="24"/>
          <w:szCs w:val="24"/>
          <w:shd w:val="clear" w:color="auto" w:fill="FFFFFF"/>
        </w:rPr>
        <w:t>del D.L. 135/2018</w:t>
      </w:r>
      <w:r w:rsidR="00192EA5">
        <w:rPr>
          <w:rStyle w:val="Enfasigrassetto"/>
          <w:rFonts w:ascii="Times New Roman" w:hAnsi="Times New Roman"/>
          <w:b w:val="0"/>
          <w:sz w:val="24"/>
          <w:szCs w:val="24"/>
          <w:shd w:val="clear" w:color="auto" w:fill="FFFFFF"/>
        </w:rPr>
        <w:t xml:space="preserve"> </w:t>
      </w:r>
      <w:r w:rsidR="00391224">
        <w:rPr>
          <w:rStyle w:val="Enfasigrassetto"/>
          <w:rFonts w:ascii="Times New Roman" w:hAnsi="Times New Roman"/>
          <w:b w:val="0"/>
          <w:sz w:val="24"/>
          <w:szCs w:val="24"/>
          <w:shd w:val="clear" w:color="auto" w:fill="FFFFFF"/>
        </w:rPr>
        <w:t>prevede</w:t>
      </w:r>
      <w:r w:rsidR="00403745">
        <w:rPr>
          <w:rStyle w:val="Enfasigrassetto"/>
          <w:rFonts w:ascii="Times New Roman" w:hAnsi="Times New Roman"/>
          <w:b w:val="0"/>
          <w:sz w:val="24"/>
          <w:szCs w:val="24"/>
          <w:shd w:val="clear" w:color="auto" w:fill="FFFFFF"/>
        </w:rPr>
        <w:t xml:space="preserve"> che, </w:t>
      </w:r>
      <w:r w:rsidR="00A04E65">
        <w:rPr>
          <w:rStyle w:val="Enfasigrassetto"/>
          <w:rFonts w:ascii="Times New Roman" w:hAnsi="Times New Roman"/>
          <w:b w:val="0"/>
          <w:sz w:val="24"/>
          <w:szCs w:val="24"/>
          <w:shd w:val="clear" w:color="auto" w:fill="FFFFFF"/>
        </w:rPr>
        <w:t>a</w:t>
      </w:r>
      <w:r w:rsidR="00A04E65" w:rsidRPr="003C208D">
        <w:rPr>
          <w:rStyle w:val="Enfasigrassetto"/>
          <w:rFonts w:ascii="Times New Roman" w:hAnsi="Times New Roman"/>
          <w:b w:val="0"/>
          <w:sz w:val="24"/>
          <w:szCs w:val="24"/>
          <w:shd w:val="clear" w:color="auto" w:fill="FFFFFF"/>
        </w:rPr>
        <w:t xml:space="preserve"> partire dal 1 gennaio 2019 </w:t>
      </w:r>
      <w:r w:rsidR="00A04E65">
        <w:rPr>
          <w:rStyle w:val="Enfasigrassetto"/>
          <w:rFonts w:ascii="Times New Roman" w:hAnsi="Times New Roman"/>
          <w:b w:val="0"/>
          <w:sz w:val="24"/>
          <w:szCs w:val="24"/>
          <w:shd w:val="clear" w:color="auto" w:fill="FFFFFF"/>
        </w:rPr>
        <w:t xml:space="preserve">e fino </w:t>
      </w:r>
      <w:r w:rsidR="00A04E65" w:rsidRPr="00614712">
        <w:rPr>
          <w:rStyle w:val="Enfasigrassetto"/>
          <w:rFonts w:ascii="Times New Roman" w:hAnsi="Times New Roman"/>
          <w:b w:val="0"/>
          <w:sz w:val="24"/>
          <w:szCs w:val="24"/>
          <w:shd w:val="clear" w:color="auto" w:fill="FFFFFF"/>
        </w:rPr>
        <w:t>alla definizione e alla piena operativit</w:t>
      </w:r>
      <w:r w:rsidR="00E848C1">
        <w:rPr>
          <w:rStyle w:val="Enfasigrassetto"/>
          <w:rFonts w:ascii="Times New Roman" w:hAnsi="Times New Roman"/>
          <w:b w:val="0"/>
          <w:sz w:val="24"/>
          <w:szCs w:val="24"/>
          <w:shd w:val="clear" w:color="auto" w:fill="FFFFFF"/>
        </w:rPr>
        <w:t>à</w:t>
      </w:r>
      <w:r w:rsidR="00A04E65" w:rsidRPr="00614712">
        <w:rPr>
          <w:rStyle w:val="Enfasigrassetto"/>
          <w:rFonts w:ascii="Times New Roman" w:hAnsi="Times New Roman"/>
          <w:b w:val="0"/>
          <w:sz w:val="24"/>
          <w:szCs w:val="24"/>
          <w:shd w:val="clear" w:color="auto" w:fill="FFFFFF"/>
        </w:rPr>
        <w:t xml:space="preserve"> </w:t>
      </w:r>
      <w:r w:rsidR="007A3C1E">
        <w:rPr>
          <w:rStyle w:val="Enfasigrassetto"/>
          <w:rFonts w:ascii="Times New Roman" w:hAnsi="Times New Roman"/>
          <w:b w:val="0"/>
          <w:sz w:val="24"/>
          <w:szCs w:val="24"/>
          <w:shd w:val="clear" w:color="auto" w:fill="FFFFFF"/>
        </w:rPr>
        <w:t>del</w:t>
      </w:r>
      <w:r w:rsidR="00A04E65" w:rsidRPr="00614712">
        <w:rPr>
          <w:rStyle w:val="Enfasigrassetto"/>
          <w:rFonts w:ascii="Times New Roman" w:hAnsi="Times New Roman"/>
          <w:b w:val="0"/>
          <w:sz w:val="24"/>
          <w:szCs w:val="24"/>
          <w:shd w:val="clear" w:color="auto" w:fill="FFFFFF"/>
        </w:rPr>
        <w:t xml:space="preserve"> nuovo sistema di  tracciabilit</w:t>
      </w:r>
      <w:r w:rsidR="00E848C1">
        <w:rPr>
          <w:rStyle w:val="Enfasigrassetto"/>
          <w:rFonts w:ascii="Times New Roman" w:hAnsi="Times New Roman"/>
          <w:b w:val="0"/>
          <w:sz w:val="24"/>
          <w:szCs w:val="24"/>
          <w:shd w:val="clear" w:color="auto" w:fill="FFFFFF"/>
        </w:rPr>
        <w:t>à</w:t>
      </w:r>
      <w:r w:rsidR="00A04E65" w:rsidRPr="00614712">
        <w:rPr>
          <w:rStyle w:val="Enfasigrassetto"/>
          <w:rFonts w:ascii="Times New Roman" w:hAnsi="Times New Roman"/>
          <w:b w:val="0"/>
          <w:sz w:val="24"/>
          <w:szCs w:val="24"/>
          <w:shd w:val="clear" w:color="auto" w:fill="FFFFFF"/>
        </w:rPr>
        <w:t xml:space="preserve"> dei rifiuti</w:t>
      </w:r>
      <w:r w:rsidR="00E848C1">
        <w:rPr>
          <w:rStyle w:val="Enfasigrassetto"/>
          <w:rFonts w:ascii="Times New Roman" w:hAnsi="Times New Roman"/>
          <w:b w:val="0"/>
          <w:sz w:val="24"/>
          <w:szCs w:val="24"/>
          <w:shd w:val="clear" w:color="auto" w:fill="FFFFFF"/>
        </w:rPr>
        <w:t>,</w:t>
      </w:r>
      <w:r w:rsidR="00A04E65" w:rsidRPr="00614712">
        <w:rPr>
          <w:rStyle w:val="Enfasigrassetto"/>
          <w:rFonts w:ascii="Times New Roman" w:hAnsi="Times New Roman"/>
          <w:b w:val="0"/>
          <w:sz w:val="24"/>
          <w:szCs w:val="24"/>
          <w:shd w:val="clear" w:color="auto" w:fill="FFFFFF"/>
        </w:rPr>
        <w:t xml:space="preserve"> organizzato e gestito direttam</w:t>
      </w:r>
      <w:r w:rsidR="002D1F2C">
        <w:rPr>
          <w:rStyle w:val="Enfasigrassetto"/>
          <w:rFonts w:ascii="Times New Roman" w:hAnsi="Times New Roman"/>
          <w:b w:val="0"/>
          <w:sz w:val="24"/>
          <w:szCs w:val="24"/>
          <w:shd w:val="clear" w:color="auto" w:fill="FFFFFF"/>
        </w:rPr>
        <w:t>ente dal Ministero dell'ambiente</w:t>
      </w:r>
      <w:r w:rsidR="00E848C1">
        <w:rPr>
          <w:rStyle w:val="Enfasigrassetto"/>
          <w:rFonts w:ascii="Times New Roman" w:hAnsi="Times New Roman"/>
          <w:b w:val="0"/>
          <w:sz w:val="24"/>
          <w:szCs w:val="24"/>
          <w:shd w:val="clear" w:color="auto" w:fill="FFFFFF"/>
        </w:rPr>
        <w:t>,</w:t>
      </w:r>
      <w:r w:rsidR="002D1F2C">
        <w:rPr>
          <w:rStyle w:val="Enfasigrassetto"/>
          <w:rFonts w:ascii="Times New Roman" w:hAnsi="Times New Roman"/>
          <w:b w:val="0"/>
          <w:sz w:val="24"/>
          <w:szCs w:val="24"/>
          <w:shd w:val="clear" w:color="auto" w:fill="FFFFFF"/>
        </w:rPr>
        <w:t xml:space="preserve"> </w:t>
      </w:r>
      <w:r w:rsidR="00403745" w:rsidRPr="002D1F2C">
        <w:rPr>
          <w:rStyle w:val="Enfasigrassetto"/>
          <w:rFonts w:ascii="Times New Roman" w:hAnsi="Times New Roman"/>
          <w:sz w:val="24"/>
          <w:szCs w:val="24"/>
          <w:shd w:val="clear" w:color="auto" w:fill="FFFFFF"/>
        </w:rPr>
        <w:t>gli enti e le imprese produttori iniziali di rifiuti speciali pericolosi</w:t>
      </w:r>
      <w:r w:rsidR="00403745" w:rsidRPr="00A04E65">
        <w:rPr>
          <w:rStyle w:val="Enfasigrassetto"/>
          <w:rFonts w:ascii="Times New Roman" w:hAnsi="Times New Roman"/>
          <w:b w:val="0"/>
          <w:sz w:val="24"/>
          <w:szCs w:val="24"/>
          <w:shd w:val="clear" w:color="auto" w:fill="FFFFFF"/>
        </w:rPr>
        <w:t xml:space="preserve"> </w:t>
      </w:r>
      <w:r w:rsidR="00853A1A">
        <w:rPr>
          <w:rStyle w:val="Enfasigrassetto"/>
          <w:rFonts w:ascii="Times New Roman" w:hAnsi="Times New Roman"/>
          <w:b w:val="0"/>
          <w:sz w:val="24"/>
          <w:szCs w:val="24"/>
          <w:shd w:val="clear" w:color="auto" w:fill="FFFFFF"/>
        </w:rPr>
        <w:t xml:space="preserve">(comprese </w:t>
      </w:r>
      <w:r w:rsidR="00E248A9">
        <w:rPr>
          <w:rStyle w:val="Enfasigrassetto"/>
          <w:rFonts w:ascii="Times New Roman" w:hAnsi="Times New Roman"/>
          <w:b w:val="0"/>
          <w:sz w:val="24"/>
          <w:szCs w:val="24"/>
          <w:shd w:val="clear" w:color="auto" w:fill="FFFFFF"/>
        </w:rPr>
        <w:t xml:space="preserve">quindi anche </w:t>
      </w:r>
      <w:r w:rsidR="002871F2">
        <w:rPr>
          <w:rStyle w:val="Enfasigrassetto"/>
          <w:rFonts w:ascii="Times New Roman" w:hAnsi="Times New Roman"/>
          <w:b w:val="0"/>
          <w:sz w:val="24"/>
          <w:szCs w:val="24"/>
          <w:shd w:val="clear" w:color="auto" w:fill="FFFFFF"/>
        </w:rPr>
        <w:t>le imprese agricole</w:t>
      </w:r>
      <w:r w:rsidR="00853A1A">
        <w:rPr>
          <w:rStyle w:val="Enfasigrassetto"/>
          <w:rFonts w:ascii="Times New Roman" w:hAnsi="Times New Roman"/>
          <w:b w:val="0"/>
          <w:sz w:val="24"/>
          <w:szCs w:val="24"/>
          <w:shd w:val="clear" w:color="auto" w:fill="FFFFFF"/>
        </w:rPr>
        <w:t xml:space="preserve"> che producono rifiuti pericolosi</w:t>
      </w:r>
      <w:r w:rsidR="002871F2">
        <w:rPr>
          <w:rStyle w:val="Enfasigrassetto"/>
          <w:rFonts w:ascii="Times New Roman" w:hAnsi="Times New Roman"/>
          <w:b w:val="0"/>
          <w:sz w:val="24"/>
          <w:szCs w:val="24"/>
          <w:shd w:val="clear" w:color="auto" w:fill="FFFFFF"/>
        </w:rPr>
        <w:t xml:space="preserve">) </w:t>
      </w:r>
      <w:r w:rsidR="00403745" w:rsidRPr="00A04E65">
        <w:rPr>
          <w:rStyle w:val="Enfasigrassetto"/>
          <w:rFonts w:ascii="Times New Roman" w:hAnsi="Times New Roman"/>
          <w:b w:val="0"/>
          <w:sz w:val="24"/>
          <w:szCs w:val="24"/>
          <w:shd w:val="clear" w:color="auto" w:fill="FFFFFF"/>
        </w:rPr>
        <w:t>sono tenuti a garantire la tracciabilità dei rifiuti mediante gli adempimenti previsti in materia di responsabilità del produttore del rifiuto (art</w:t>
      </w:r>
      <w:r w:rsidR="00E848C1">
        <w:rPr>
          <w:rStyle w:val="Enfasigrassetto"/>
          <w:rFonts w:ascii="Times New Roman" w:hAnsi="Times New Roman"/>
          <w:b w:val="0"/>
          <w:sz w:val="24"/>
          <w:szCs w:val="24"/>
          <w:shd w:val="clear" w:color="auto" w:fill="FFFFFF"/>
        </w:rPr>
        <w:t>.</w:t>
      </w:r>
      <w:r w:rsidR="00403745" w:rsidRPr="00A04E65">
        <w:rPr>
          <w:rStyle w:val="Enfasigrassetto"/>
          <w:rFonts w:ascii="Times New Roman" w:hAnsi="Times New Roman"/>
          <w:b w:val="0"/>
          <w:sz w:val="24"/>
          <w:szCs w:val="24"/>
          <w:shd w:val="clear" w:color="auto" w:fill="FFFFFF"/>
        </w:rPr>
        <w:t xml:space="preserve"> 188), </w:t>
      </w:r>
      <w:r w:rsidR="00E848C1">
        <w:rPr>
          <w:rStyle w:val="Enfasigrassetto"/>
          <w:rFonts w:ascii="Times New Roman" w:hAnsi="Times New Roman"/>
          <w:b w:val="0"/>
          <w:sz w:val="24"/>
          <w:szCs w:val="24"/>
          <w:shd w:val="clear" w:color="auto" w:fill="FFFFFF"/>
        </w:rPr>
        <w:t xml:space="preserve">di </w:t>
      </w:r>
      <w:r w:rsidR="00403745" w:rsidRPr="00A04E65">
        <w:rPr>
          <w:rStyle w:val="Enfasigrassetto"/>
          <w:rFonts w:ascii="Times New Roman" w:hAnsi="Times New Roman"/>
          <w:b w:val="0"/>
          <w:sz w:val="24"/>
          <w:szCs w:val="24"/>
          <w:shd w:val="clear" w:color="auto" w:fill="FFFFFF"/>
        </w:rPr>
        <w:t>presentazione del MUD (art</w:t>
      </w:r>
      <w:r w:rsidR="00E848C1">
        <w:rPr>
          <w:rStyle w:val="Enfasigrassetto"/>
          <w:rFonts w:ascii="Times New Roman" w:hAnsi="Times New Roman"/>
          <w:b w:val="0"/>
          <w:sz w:val="24"/>
          <w:szCs w:val="24"/>
          <w:shd w:val="clear" w:color="auto" w:fill="FFFFFF"/>
        </w:rPr>
        <w:t>.</w:t>
      </w:r>
      <w:r w:rsidR="00403745" w:rsidRPr="00A04E65">
        <w:rPr>
          <w:rStyle w:val="Enfasigrassetto"/>
          <w:rFonts w:ascii="Times New Roman" w:hAnsi="Times New Roman"/>
          <w:b w:val="0"/>
          <w:sz w:val="24"/>
          <w:szCs w:val="24"/>
          <w:shd w:val="clear" w:color="auto" w:fill="FFFFFF"/>
        </w:rPr>
        <w:t xml:space="preserve"> 189), </w:t>
      </w:r>
      <w:r w:rsidR="00E848C1">
        <w:rPr>
          <w:rStyle w:val="Enfasigrassetto"/>
          <w:rFonts w:ascii="Times New Roman" w:hAnsi="Times New Roman"/>
          <w:b w:val="0"/>
          <w:sz w:val="24"/>
          <w:szCs w:val="24"/>
          <w:shd w:val="clear" w:color="auto" w:fill="FFFFFF"/>
        </w:rPr>
        <w:t xml:space="preserve">di </w:t>
      </w:r>
      <w:r w:rsidR="00403745" w:rsidRPr="00A04E65">
        <w:rPr>
          <w:rStyle w:val="Enfasigrassetto"/>
          <w:rFonts w:ascii="Times New Roman" w:hAnsi="Times New Roman"/>
          <w:b w:val="0"/>
          <w:sz w:val="24"/>
          <w:szCs w:val="24"/>
          <w:shd w:val="clear" w:color="auto" w:fill="FFFFFF"/>
        </w:rPr>
        <w:t>compilazione dei registri (art</w:t>
      </w:r>
      <w:r w:rsidR="00E848C1">
        <w:rPr>
          <w:rStyle w:val="Enfasigrassetto"/>
          <w:rFonts w:ascii="Times New Roman" w:hAnsi="Times New Roman"/>
          <w:b w:val="0"/>
          <w:sz w:val="24"/>
          <w:szCs w:val="24"/>
          <w:shd w:val="clear" w:color="auto" w:fill="FFFFFF"/>
        </w:rPr>
        <w:t>. 190),</w:t>
      </w:r>
      <w:r w:rsidR="00403745" w:rsidRPr="00A04E65">
        <w:rPr>
          <w:rStyle w:val="Enfasigrassetto"/>
          <w:rFonts w:ascii="Times New Roman" w:hAnsi="Times New Roman"/>
          <w:b w:val="0"/>
          <w:sz w:val="24"/>
          <w:szCs w:val="24"/>
          <w:shd w:val="clear" w:color="auto" w:fill="FFFFFF"/>
        </w:rPr>
        <w:t xml:space="preserve"> dei formulari di carico e scarico (</w:t>
      </w:r>
      <w:r w:rsidR="00E848C1">
        <w:rPr>
          <w:rStyle w:val="Enfasigrassetto"/>
          <w:rFonts w:ascii="Times New Roman" w:hAnsi="Times New Roman"/>
          <w:b w:val="0"/>
          <w:sz w:val="24"/>
          <w:szCs w:val="24"/>
          <w:shd w:val="clear" w:color="auto" w:fill="FFFFFF"/>
        </w:rPr>
        <w:t>a</w:t>
      </w:r>
      <w:r w:rsidR="00403745" w:rsidRPr="00A04E65">
        <w:rPr>
          <w:rStyle w:val="Enfasigrassetto"/>
          <w:rFonts w:ascii="Times New Roman" w:hAnsi="Times New Roman"/>
          <w:b w:val="0"/>
          <w:sz w:val="24"/>
          <w:szCs w:val="24"/>
          <w:shd w:val="clear" w:color="auto" w:fill="FFFFFF"/>
        </w:rPr>
        <w:t>rt. 193)</w:t>
      </w:r>
      <w:r w:rsidR="00E848C1">
        <w:rPr>
          <w:rStyle w:val="Enfasigrassetto"/>
          <w:rFonts w:ascii="Times New Roman" w:hAnsi="Times New Roman"/>
          <w:b w:val="0"/>
          <w:sz w:val="24"/>
          <w:szCs w:val="24"/>
          <w:shd w:val="clear" w:color="auto" w:fill="FFFFFF"/>
        </w:rPr>
        <w:t xml:space="preserve"> nonché delle sanzioni </w:t>
      </w:r>
      <w:r w:rsidR="00403745" w:rsidRPr="00A04E65">
        <w:rPr>
          <w:rStyle w:val="Enfasigrassetto"/>
          <w:rFonts w:ascii="Times New Roman" w:hAnsi="Times New Roman"/>
          <w:b w:val="0"/>
          <w:sz w:val="24"/>
          <w:szCs w:val="24"/>
          <w:shd w:val="clear" w:color="auto" w:fill="FFFFFF"/>
        </w:rPr>
        <w:t xml:space="preserve"> </w:t>
      </w:r>
      <w:r w:rsidR="00BE79D2">
        <w:rPr>
          <w:rStyle w:val="Enfasigrassetto"/>
          <w:rFonts w:ascii="Times New Roman" w:hAnsi="Times New Roman"/>
          <w:b w:val="0"/>
          <w:sz w:val="24"/>
          <w:szCs w:val="24"/>
          <w:shd w:val="clear" w:color="auto" w:fill="FFFFFF"/>
        </w:rPr>
        <w:t>(a</w:t>
      </w:r>
      <w:r w:rsidR="00BE79D2" w:rsidRPr="00A04E65">
        <w:rPr>
          <w:rStyle w:val="Enfasigrassetto"/>
          <w:rFonts w:ascii="Times New Roman" w:hAnsi="Times New Roman"/>
          <w:b w:val="0"/>
          <w:sz w:val="24"/>
          <w:szCs w:val="24"/>
          <w:shd w:val="clear" w:color="auto" w:fill="FFFFFF"/>
        </w:rPr>
        <w:t>rt</w:t>
      </w:r>
      <w:r w:rsidR="00BE79D2">
        <w:rPr>
          <w:rStyle w:val="Enfasigrassetto"/>
          <w:rFonts w:ascii="Times New Roman" w:hAnsi="Times New Roman"/>
          <w:b w:val="0"/>
          <w:sz w:val="24"/>
          <w:szCs w:val="24"/>
          <w:shd w:val="clear" w:color="auto" w:fill="FFFFFF"/>
        </w:rPr>
        <w:t>.</w:t>
      </w:r>
      <w:r w:rsidR="00BE79D2" w:rsidRPr="00A04E65">
        <w:rPr>
          <w:rStyle w:val="Enfasigrassetto"/>
          <w:rFonts w:ascii="Times New Roman" w:hAnsi="Times New Roman"/>
          <w:b w:val="0"/>
          <w:sz w:val="24"/>
          <w:szCs w:val="24"/>
          <w:shd w:val="clear" w:color="auto" w:fill="FFFFFF"/>
        </w:rPr>
        <w:t xml:space="preserve"> 258</w:t>
      </w:r>
      <w:r w:rsidR="00BE79D2">
        <w:rPr>
          <w:rStyle w:val="Enfasigrassetto"/>
          <w:rFonts w:ascii="Times New Roman" w:hAnsi="Times New Roman"/>
          <w:b w:val="0"/>
          <w:sz w:val="24"/>
          <w:szCs w:val="24"/>
          <w:shd w:val="clear" w:color="auto" w:fill="FFFFFF"/>
        </w:rPr>
        <w:t>)</w:t>
      </w:r>
      <w:r w:rsidR="00BE79D2" w:rsidRPr="00A04E65">
        <w:rPr>
          <w:rStyle w:val="Enfasigrassetto"/>
          <w:rFonts w:ascii="Times New Roman" w:hAnsi="Times New Roman"/>
          <w:b w:val="0"/>
          <w:sz w:val="24"/>
          <w:szCs w:val="24"/>
          <w:shd w:val="clear" w:color="auto" w:fill="FFFFFF"/>
        </w:rPr>
        <w:t xml:space="preserve"> </w:t>
      </w:r>
      <w:r w:rsidR="00403745" w:rsidRPr="00A04E65">
        <w:rPr>
          <w:rStyle w:val="Enfasigrassetto"/>
          <w:rFonts w:ascii="Times New Roman" w:hAnsi="Times New Roman"/>
          <w:b w:val="0"/>
          <w:sz w:val="24"/>
          <w:szCs w:val="24"/>
          <w:shd w:val="clear" w:color="auto" w:fill="FFFFFF"/>
        </w:rPr>
        <w:t xml:space="preserve">del </w:t>
      </w:r>
      <w:r w:rsidR="00A04E65" w:rsidRPr="00A04E65">
        <w:rPr>
          <w:rStyle w:val="Enfasigrassetto"/>
          <w:rFonts w:ascii="Times New Roman" w:hAnsi="Times New Roman"/>
          <w:b w:val="0"/>
          <w:sz w:val="24"/>
          <w:szCs w:val="24"/>
          <w:shd w:val="clear" w:color="auto" w:fill="FFFFFF"/>
        </w:rPr>
        <w:t>D</w:t>
      </w:r>
      <w:r>
        <w:rPr>
          <w:rStyle w:val="Enfasigrassetto"/>
          <w:rFonts w:ascii="Times New Roman" w:hAnsi="Times New Roman"/>
          <w:b w:val="0"/>
          <w:sz w:val="24"/>
          <w:szCs w:val="24"/>
          <w:shd w:val="clear" w:color="auto" w:fill="FFFFFF"/>
        </w:rPr>
        <w:t>.</w:t>
      </w:r>
      <w:r w:rsidR="00A04E65" w:rsidRPr="00A04E65">
        <w:rPr>
          <w:rStyle w:val="Enfasigrassetto"/>
          <w:rFonts w:ascii="Times New Roman" w:hAnsi="Times New Roman"/>
          <w:b w:val="0"/>
          <w:sz w:val="24"/>
          <w:szCs w:val="24"/>
          <w:shd w:val="clear" w:color="auto" w:fill="FFFFFF"/>
        </w:rPr>
        <w:t xml:space="preserve">Lgs </w:t>
      </w:r>
      <w:r>
        <w:rPr>
          <w:rStyle w:val="Enfasigrassetto"/>
          <w:rFonts w:ascii="Times New Roman" w:hAnsi="Times New Roman"/>
          <w:b w:val="0"/>
          <w:sz w:val="24"/>
          <w:szCs w:val="24"/>
          <w:shd w:val="clear" w:color="auto" w:fill="FFFFFF"/>
        </w:rPr>
        <w:t>n.</w:t>
      </w:r>
      <w:r w:rsidR="00A04E65" w:rsidRPr="00A04E65">
        <w:rPr>
          <w:rStyle w:val="Enfasigrassetto"/>
          <w:rFonts w:ascii="Times New Roman" w:hAnsi="Times New Roman"/>
          <w:b w:val="0"/>
          <w:sz w:val="24"/>
          <w:szCs w:val="24"/>
          <w:shd w:val="clear" w:color="auto" w:fill="FFFFFF"/>
        </w:rPr>
        <w:t xml:space="preserve">152/2006 </w:t>
      </w:r>
      <w:r w:rsidR="00A04E65" w:rsidRPr="003C208D">
        <w:rPr>
          <w:rStyle w:val="Enfasigrassetto"/>
          <w:rFonts w:ascii="Times New Roman" w:hAnsi="Times New Roman"/>
          <w:b w:val="0"/>
          <w:sz w:val="24"/>
          <w:szCs w:val="24"/>
          <w:shd w:val="clear" w:color="auto" w:fill="FFFFFF"/>
        </w:rPr>
        <w:t>nel t</w:t>
      </w:r>
      <w:r w:rsidR="00A04E65">
        <w:rPr>
          <w:rStyle w:val="Enfasigrassetto"/>
          <w:rFonts w:ascii="Times New Roman" w:hAnsi="Times New Roman"/>
          <w:b w:val="0"/>
          <w:sz w:val="24"/>
          <w:szCs w:val="24"/>
          <w:shd w:val="clear" w:color="auto" w:fill="FFFFFF"/>
        </w:rPr>
        <w:t xml:space="preserve">esto previgente alle </w:t>
      </w:r>
      <w:r w:rsidR="00A04E65" w:rsidRPr="00A04E65">
        <w:rPr>
          <w:rStyle w:val="Enfasigrassetto"/>
          <w:rFonts w:ascii="Times New Roman" w:hAnsi="Times New Roman"/>
          <w:b w:val="0"/>
          <w:sz w:val="24"/>
          <w:szCs w:val="24"/>
          <w:shd w:val="clear" w:color="auto" w:fill="FFFFFF"/>
        </w:rPr>
        <w:t>modifiche apportate dal decreto legislativo 3 dicembre 2010, n. 205.</w:t>
      </w:r>
      <w:r w:rsidR="00A04E65">
        <w:rPr>
          <w:rStyle w:val="Enfasigrassetto"/>
          <w:rFonts w:ascii="Times New Roman" w:hAnsi="Times New Roman"/>
          <w:b w:val="0"/>
          <w:sz w:val="24"/>
          <w:szCs w:val="24"/>
          <w:shd w:val="clear" w:color="auto" w:fill="FFFFFF"/>
        </w:rPr>
        <w:t xml:space="preserve"> </w:t>
      </w:r>
    </w:p>
    <w:p w:rsidR="004F2532" w:rsidRDefault="00A04E65" w:rsidP="004F2532">
      <w:pPr>
        <w:spacing w:before="100" w:beforeAutospacing="1" w:after="100" w:afterAutospacing="1" w:line="240" w:lineRule="auto"/>
        <w:jc w:val="both"/>
        <w:rPr>
          <w:rStyle w:val="Enfasigrassetto"/>
          <w:rFonts w:ascii="Times New Roman" w:hAnsi="Times New Roman"/>
          <w:b w:val="0"/>
          <w:sz w:val="24"/>
          <w:szCs w:val="24"/>
          <w:shd w:val="clear" w:color="auto" w:fill="FFFFFF"/>
        </w:rPr>
      </w:pPr>
      <w:r>
        <w:rPr>
          <w:rStyle w:val="Enfasigrassetto"/>
          <w:rFonts w:ascii="Times New Roman" w:hAnsi="Times New Roman"/>
          <w:b w:val="0"/>
          <w:sz w:val="24"/>
          <w:szCs w:val="24"/>
          <w:shd w:val="clear" w:color="auto" w:fill="FFFFFF"/>
        </w:rPr>
        <w:t xml:space="preserve">Inoltre, </w:t>
      </w:r>
      <w:r w:rsidR="007A3C1E">
        <w:rPr>
          <w:rStyle w:val="Enfasigrassetto"/>
          <w:rFonts w:ascii="Times New Roman" w:hAnsi="Times New Roman"/>
          <w:b w:val="0"/>
          <w:sz w:val="24"/>
          <w:szCs w:val="24"/>
          <w:shd w:val="clear" w:color="auto" w:fill="FFFFFF"/>
        </w:rPr>
        <w:t xml:space="preserve">specifica sempre l’art. 6, che </w:t>
      </w:r>
      <w:r>
        <w:rPr>
          <w:rStyle w:val="Enfasigrassetto"/>
          <w:rFonts w:ascii="Times New Roman" w:hAnsi="Times New Roman"/>
          <w:b w:val="0"/>
          <w:sz w:val="24"/>
          <w:szCs w:val="24"/>
          <w:shd w:val="clear" w:color="auto" w:fill="FFFFFF"/>
        </w:rPr>
        <w:t xml:space="preserve">tali adempimenti legati alla tracciabilità possono essere espletati anche mediante </w:t>
      </w:r>
      <w:r w:rsidR="00391224">
        <w:rPr>
          <w:rStyle w:val="Enfasigrassetto"/>
          <w:rFonts w:ascii="Times New Roman" w:hAnsi="Times New Roman"/>
          <w:b w:val="0"/>
          <w:sz w:val="24"/>
          <w:szCs w:val="24"/>
          <w:shd w:val="clear" w:color="auto" w:fill="FFFFFF"/>
        </w:rPr>
        <w:t>quanto previsto al</w:t>
      </w:r>
      <w:r>
        <w:rPr>
          <w:rStyle w:val="Enfasigrassetto"/>
          <w:rFonts w:ascii="Times New Roman" w:hAnsi="Times New Roman"/>
          <w:b w:val="0"/>
          <w:sz w:val="24"/>
          <w:szCs w:val="24"/>
          <w:shd w:val="clear" w:color="auto" w:fill="FFFFFF"/>
        </w:rPr>
        <w:t>l’articolo 194-bis</w:t>
      </w:r>
      <w:r w:rsidR="00C10E59">
        <w:rPr>
          <w:rStyle w:val="Rimandonotaapidipagina"/>
          <w:rFonts w:ascii="Times New Roman" w:hAnsi="Times New Roman"/>
          <w:bCs/>
          <w:sz w:val="24"/>
          <w:szCs w:val="24"/>
          <w:shd w:val="clear" w:color="auto" w:fill="FFFFFF"/>
        </w:rPr>
        <w:footnoteReference w:id="1"/>
      </w:r>
      <w:r>
        <w:rPr>
          <w:rStyle w:val="Enfasigrassetto"/>
          <w:rFonts w:ascii="Times New Roman" w:hAnsi="Times New Roman"/>
          <w:b w:val="0"/>
          <w:sz w:val="24"/>
          <w:szCs w:val="24"/>
          <w:shd w:val="clear" w:color="auto" w:fill="FFFFFF"/>
        </w:rPr>
        <w:t xml:space="preserve"> del D.</w:t>
      </w:r>
      <w:r w:rsidRPr="004F2532">
        <w:rPr>
          <w:rStyle w:val="Enfasigrassetto"/>
          <w:rFonts w:ascii="Times New Roman" w:hAnsi="Times New Roman"/>
          <w:b w:val="0"/>
          <w:sz w:val="24"/>
          <w:szCs w:val="24"/>
          <w:shd w:val="clear" w:color="auto" w:fill="FFFFFF"/>
        </w:rPr>
        <w:t>Lgs 152/2006</w:t>
      </w:r>
      <w:r w:rsidR="00BE79D2">
        <w:rPr>
          <w:rStyle w:val="Enfasigrassetto"/>
          <w:rFonts w:ascii="Times New Roman" w:hAnsi="Times New Roman"/>
          <w:b w:val="0"/>
          <w:sz w:val="24"/>
          <w:szCs w:val="24"/>
          <w:shd w:val="clear" w:color="auto" w:fill="FFFFFF"/>
        </w:rPr>
        <w:t>.</w:t>
      </w:r>
      <w:r w:rsidR="00F23D64">
        <w:rPr>
          <w:rStyle w:val="Enfasigrassetto"/>
          <w:rFonts w:ascii="Times New Roman" w:hAnsi="Times New Roman"/>
          <w:b w:val="0"/>
          <w:sz w:val="24"/>
          <w:szCs w:val="24"/>
          <w:shd w:val="clear" w:color="auto" w:fill="FFFFFF"/>
        </w:rPr>
        <w:t xml:space="preserve"> </w:t>
      </w:r>
      <w:r w:rsidRPr="004F2532">
        <w:rPr>
          <w:rStyle w:val="Enfasigrassetto"/>
          <w:rFonts w:ascii="Times New Roman" w:hAnsi="Times New Roman"/>
          <w:b w:val="0"/>
          <w:sz w:val="24"/>
          <w:szCs w:val="24"/>
          <w:shd w:val="clear" w:color="auto" w:fill="FFFFFF"/>
        </w:rPr>
        <w:t>Quest’ultimo, infat</w:t>
      </w:r>
      <w:r w:rsidR="004F2532" w:rsidRPr="004F2532">
        <w:rPr>
          <w:rStyle w:val="Enfasigrassetto"/>
          <w:rFonts w:ascii="Times New Roman" w:hAnsi="Times New Roman"/>
          <w:b w:val="0"/>
          <w:sz w:val="24"/>
          <w:szCs w:val="24"/>
          <w:shd w:val="clear" w:color="auto" w:fill="FFFFFF"/>
        </w:rPr>
        <w:t>ti, prevede la possibilità che</w:t>
      </w:r>
      <w:r w:rsidR="004F2532">
        <w:rPr>
          <w:rStyle w:val="Enfasigrassetto"/>
          <w:rFonts w:ascii="Times New Roman" w:hAnsi="Times New Roman"/>
          <w:b w:val="0"/>
          <w:sz w:val="24"/>
          <w:szCs w:val="24"/>
          <w:shd w:val="clear" w:color="auto" w:fill="FFFFFF"/>
        </w:rPr>
        <w:t>:</w:t>
      </w:r>
    </w:p>
    <w:p w:rsidR="004F2532" w:rsidRPr="004F2532" w:rsidRDefault="004F2532" w:rsidP="007F44E4">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Enfasigrassetto"/>
          <w:rFonts w:ascii="Times New Roman" w:hAnsi="Times New Roman"/>
          <w:b w:val="0"/>
          <w:sz w:val="24"/>
          <w:szCs w:val="24"/>
          <w:shd w:val="clear" w:color="auto" w:fill="FFFFFF"/>
        </w:rPr>
      </w:pPr>
      <w:r w:rsidRPr="004F2532">
        <w:rPr>
          <w:rStyle w:val="Enfasigrassetto"/>
          <w:rFonts w:ascii="Times New Roman" w:hAnsi="Times New Roman"/>
          <w:b w:val="0"/>
          <w:sz w:val="24"/>
          <w:szCs w:val="24"/>
          <w:shd w:val="clear" w:color="auto" w:fill="FFFFFF"/>
        </w:rPr>
        <w:t>gli adempimenti relativi alle modalità di compilazione e tenuta del registro di carico e scarico e del formulario di trasporto dei rifiuti di cui agli articoli 190 e 193 possono essere effettuati in formato digitale;</w:t>
      </w:r>
    </w:p>
    <w:p w:rsidR="004F2532" w:rsidRPr="004F2532" w:rsidRDefault="004F2532" w:rsidP="007F44E4">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Enfasigrassetto"/>
          <w:rFonts w:ascii="Times New Roman" w:hAnsi="Times New Roman"/>
          <w:b w:val="0"/>
          <w:sz w:val="24"/>
          <w:szCs w:val="24"/>
          <w:shd w:val="clear" w:color="auto" w:fill="FFFFFF"/>
        </w:rPr>
      </w:pPr>
      <w:r w:rsidRPr="004F2532">
        <w:rPr>
          <w:rStyle w:val="Enfasigrassetto"/>
          <w:rFonts w:ascii="Times New Roman" w:hAnsi="Times New Roman"/>
          <w:b w:val="0"/>
          <w:sz w:val="24"/>
          <w:szCs w:val="24"/>
          <w:shd w:val="clear" w:color="auto" w:fill="FFFFFF"/>
        </w:rPr>
        <w:t>la trasmissione della quarta copia del formulario di trasporto dei rifiuti prevista dal comma 2 dell'articolo 193,</w:t>
      </w:r>
      <w:r w:rsidR="00BE79D2">
        <w:rPr>
          <w:rStyle w:val="Enfasigrassetto"/>
          <w:rFonts w:ascii="Times New Roman" w:hAnsi="Times New Roman"/>
          <w:b w:val="0"/>
          <w:sz w:val="24"/>
          <w:szCs w:val="24"/>
          <w:shd w:val="clear" w:color="auto" w:fill="FFFFFF"/>
        </w:rPr>
        <w:t xml:space="preserve"> può essere effettuata</w:t>
      </w:r>
      <w:r w:rsidRPr="004F2532">
        <w:rPr>
          <w:rStyle w:val="Enfasigrassetto"/>
          <w:rFonts w:ascii="Times New Roman" w:hAnsi="Times New Roman"/>
          <w:b w:val="0"/>
          <w:sz w:val="24"/>
          <w:szCs w:val="24"/>
          <w:shd w:val="clear" w:color="auto" w:fill="FFFFFF"/>
        </w:rPr>
        <w:t xml:space="preserve"> anche mediant</w:t>
      </w:r>
      <w:r w:rsidR="007A3C1E">
        <w:rPr>
          <w:rStyle w:val="Enfasigrassetto"/>
          <w:rFonts w:ascii="Times New Roman" w:hAnsi="Times New Roman"/>
          <w:b w:val="0"/>
          <w:sz w:val="24"/>
          <w:szCs w:val="24"/>
          <w:shd w:val="clear" w:color="auto" w:fill="FFFFFF"/>
        </w:rPr>
        <w:t>e posta elettronica certificata.</w:t>
      </w:r>
    </w:p>
    <w:p w:rsidR="0042292B" w:rsidRPr="004F2532" w:rsidRDefault="0042292B" w:rsidP="0042292B">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jc w:val="both"/>
        <w:rPr>
          <w:rStyle w:val="Enfasigrassetto"/>
          <w:b w:val="0"/>
          <w:bCs w:val="0"/>
        </w:rPr>
      </w:pPr>
    </w:p>
    <w:p w:rsidR="004F2532" w:rsidRPr="009D32B7" w:rsidRDefault="00391224" w:rsidP="007A3C1E">
      <w:pPr>
        <w:spacing w:after="0" w:line="240" w:lineRule="auto"/>
        <w:jc w:val="both"/>
        <w:rPr>
          <w:rStyle w:val="Enfasigrassetto"/>
          <w:rFonts w:ascii="Times New Roman" w:hAnsi="Times New Roman"/>
          <w:b w:val="0"/>
          <w:sz w:val="20"/>
          <w:szCs w:val="20"/>
          <w:shd w:val="clear" w:color="auto" w:fill="FFFFFF"/>
        </w:rPr>
      </w:pPr>
      <w:r>
        <w:rPr>
          <w:rStyle w:val="Enfasigrassetto"/>
          <w:rFonts w:ascii="Times New Roman" w:hAnsi="Times New Roman"/>
          <w:b w:val="0"/>
          <w:sz w:val="24"/>
          <w:szCs w:val="24"/>
          <w:shd w:val="clear" w:color="auto" w:fill="FFFFFF"/>
          <w:lang w:eastAsia="it-IT"/>
        </w:rPr>
        <w:t xml:space="preserve">Contestualmente </w:t>
      </w:r>
      <w:r w:rsidR="00F23D64">
        <w:rPr>
          <w:rStyle w:val="Enfasigrassetto"/>
          <w:rFonts w:ascii="Times New Roman" w:hAnsi="Times New Roman"/>
          <w:b w:val="0"/>
          <w:sz w:val="24"/>
          <w:szCs w:val="24"/>
          <w:shd w:val="clear" w:color="auto" w:fill="FFFFFF"/>
          <w:lang w:eastAsia="it-IT"/>
        </w:rPr>
        <w:t>il D.L. 135/2018 abroga</w:t>
      </w:r>
      <w:r w:rsidR="00E248A9">
        <w:rPr>
          <w:rStyle w:val="Enfasigrassetto"/>
          <w:rFonts w:ascii="Times New Roman" w:hAnsi="Times New Roman"/>
          <w:b w:val="0"/>
          <w:sz w:val="24"/>
          <w:szCs w:val="24"/>
          <w:shd w:val="clear" w:color="auto" w:fill="FFFFFF"/>
          <w:lang w:eastAsia="it-IT"/>
        </w:rPr>
        <w:t>,</w:t>
      </w:r>
      <w:r w:rsidR="0042292B" w:rsidRPr="0042292B">
        <w:rPr>
          <w:rStyle w:val="Enfasigrassetto"/>
          <w:rFonts w:ascii="Times New Roman" w:hAnsi="Times New Roman"/>
          <w:b w:val="0"/>
          <w:sz w:val="24"/>
          <w:szCs w:val="24"/>
          <w:shd w:val="clear" w:color="auto" w:fill="FFFFFF"/>
          <w:lang w:eastAsia="it-IT"/>
        </w:rPr>
        <w:t xml:space="preserve"> a far data dal 1 gennaio 2019</w:t>
      </w:r>
      <w:r w:rsidR="00E248A9">
        <w:rPr>
          <w:rStyle w:val="Enfasigrassetto"/>
          <w:rFonts w:ascii="Times New Roman" w:hAnsi="Times New Roman"/>
          <w:b w:val="0"/>
          <w:sz w:val="24"/>
          <w:szCs w:val="24"/>
          <w:shd w:val="clear" w:color="auto" w:fill="FFFFFF"/>
          <w:lang w:eastAsia="it-IT"/>
        </w:rPr>
        <w:t>,</w:t>
      </w:r>
      <w:r w:rsidR="0042292B" w:rsidRPr="0042292B">
        <w:rPr>
          <w:rStyle w:val="Enfasigrassetto"/>
          <w:rFonts w:ascii="Times New Roman" w:hAnsi="Times New Roman"/>
          <w:b w:val="0"/>
          <w:sz w:val="24"/>
          <w:szCs w:val="24"/>
          <w:shd w:val="clear" w:color="auto" w:fill="FFFFFF"/>
          <w:lang w:eastAsia="it-IT"/>
        </w:rPr>
        <w:t xml:space="preserve"> </w:t>
      </w:r>
      <w:r>
        <w:rPr>
          <w:rStyle w:val="Enfasigrassetto"/>
          <w:rFonts w:ascii="Times New Roman" w:hAnsi="Times New Roman"/>
          <w:b w:val="0"/>
          <w:sz w:val="24"/>
          <w:szCs w:val="24"/>
          <w:shd w:val="clear" w:color="auto" w:fill="FFFFFF"/>
          <w:lang w:eastAsia="it-IT"/>
        </w:rPr>
        <w:t xml:space="preserve"> alcuni articoli del D.Lgs n</w:t>
      </w:r>
      <w:r w:rsidR="00BE79D2">
        <w:rPr>
          <w:rStyle w:val="Enfasigrassetto"/>
          <w:rFonts w:ascii="Times New Roman" w:hAnsi="Times New Roman"/>
          <w:b w:val="0"/>
          <w:sz w:val="24"/>
          <w:szCs w:val="24"/>
          <w:shd w:val="clear" w:color="auto" w:fill="FFFFFF"/>
          <w:lang w:eastAsia="it-IT"/>
        </w:rPr>
        <w:t>.</w:t>
      </w:r>
      <w:r>
        <w:rPr>
          <w:rStyle w:val="Enfasigrassetto"/>
          <w:rFonts w:ascii="Times New Roman" w:hAnsi="Times New Roman"/>
          <w:b w:val="0"/>
          <w:sz w:val="24"/>
          <w:szCs w:val="24"/>
          <w:shd w:val="clear" w:color="auto" w:fill="FFFFFF"/>
          <w:lang w:eastAsia="it-IT"/>
        </w:rPr>
        <w:t xml:space="preserve"> 205/2010 e del D.L. n. 101/2013 convertito con modificazioni nella Legge 125/2013, inerenti il SISTRI. </w:t>
      </w:r>
      <w:r w:rsidR="005C3D89" w:rsidRPr="00CD252A">
        <w:rPr>
          <w:rStyle w:val="Enfasigrassetto"/>
          <w:rFonts w:ascii="Times New Roman" w:hAnsi="Times New Roman"/>
          <w:b w:val="0"/>
          <w:sz w:val="24"/>
          <w:szCs w:val="24"/>
          <w:shd w:val="clear" w:color="auto" w:fill="FFFFFF"/>
          <w:lang w:eastAsia="it-IT"/>
        </w:rPr>
        <w:t xml:space="preserve">In </w:t>
      </w:r>
      <w:r w:rsidR="00C1005D" w:rsidRPr="00CD252A">
        <w:rPr>
          <w:rStyle w:val="Enfasigrassetto"/>
          <w:rFonts w:ascii="Times New Roman" w:hAnsi="Times New Roman"/>
          <w:b w:val="0"/>
          <w:sz w:val="24"/>
          <w:szCs w:val="24"/>
          <w:shd w:val="clear" w:color="auto" w:fill="FFFFFF"/>
          <w:lang w:eastAsia="it-IT"/>
        </w:rPr>
        <w:t>allegato</w:t>
      </w:r>
      <w:r w:rsidR="00C063DC" w:rsidRPr="00CD252A">
        <w:rPr>
          <w:rStyle w:val="Enfasigrassetto"/>
          <w:rFonts w:ascii="Times New Roman" w:hAnsi="Times New Roman"/>
          <w:b w:val="0"/>
          <w:sz w:val="24"/>
          <w:szCs w:val="24"/>
          <w:shd w:val="clear" w:color="auto" w:fill="FFFFFF"/>
          <w:lang w:eastAsia="it-IT"/>
        </w:rPr>
        <w:t xml:space="preserve"> 1 </w:t>
      </w:r>
      <w:r w:rsidR="005C3D89" w:rsidRPr="00CD252A">
        <w:rPr>
          <w:rStyle w:val="Enfasigrassetto"/>
          <w:rFonts w:ascii="Times New Roman" w:hAnsi="Times New Roman"/>
          <w:b w:val="0"/>
          <w:sz w:val="24"/>
          <w:szCs w:val="24"/>
          <w:shd w:val="clear" w:color="auto" w:fill="FFFFFF"/>
          <w:lang w:eastAsia="it-IT"/>
        </w:rPr>
        <w:t>le disposizioni</w:t>
      </w:r>
      <w:r w:rsidR="005C3D89">
        <w:rPr>
          <w:rStyle w:val="Enfasigrassetto"/>
          <w:rFonts w:ascii="Times New Roman" w:hAnsi="Times New Roman"/>
          <w:b w:val="0"/>
          <w:sz w:val="24"/>
          <w:szCs w:val="24"/>
          <w:shd w:val="clear" w:color="auto" w:fill="FFFFFF"/>
          <w:lang w:eastAsia="it-IT"/>
        </w:rPr>
        <w:t xml:space="preserve"> abrogate</w:t>
      </w:r>
      <w:r w:rsidR="007A3C1E">
        <w:rPr>
          <w:rStyle w:val="Enfasigrassetto"/>
          <w:rFonts w:ascii="Times New Roman" w:hAnsi="Times New Roman"/>
          <w:b w:val="0"/>
          <w:sz w:val="24"/>
          <w:szCs w:val="24"/>
          <w:shd w:val="clear" w:color="auto" w:fill="FFFFFF"/>
          <w:lang w:eastAsia="it-IT"/>
        </w:rPr>
        <w:t xml:space="preserve"> </w:t>
      </w:r>
      <w:r w:rsidR="007A3C1E">
        <w:rPr>
          <w:rStyle w:val="Rimandonotaapidipagina"/>
          <w:rFonts w:ascii="Times New Roman" w:hAnsi="Times New Roman"/>
          <w:bCs/>
          <w:sz w:val="24"/>
          <w:szCs w:val="24"/>
          <w:shd w:val="clear" w:color="auto" w:fill="FFFFFF"/>
          <w:lang w:eastAsia="it-IT"/>
        </w:rPr>
        <w:footnoteReference w:id="2"/>
      </w:r>
      <w:r w:rsidR="005C3D89">
        <w:rPr>
          <w:rStyle w:val="Enfasigrassetto"/>
          <w:rFonts w:ascii="Times New Roman" w:hAnsi="Times New Roman"/>
          <w:b w:val="0"/>
          <w:sz w:val="24"/>
          <w:szCs w:val="24"/>
          <w:shd w:val="clear" w:color="auto" w:fill="FFFFFF"/>
          <w:lang w:eastAsia="it-IT"/>
        </w:rPr>
        <w:t>.</w:t>
      </w:r>
      <w:r w:rsidR="00F70B98">
        <w:rPr>
          <w:rStyle w:val="Enfasigrassetto"/>
          <w:rFonts w:ascii="Times New Roman" w:hAnsi="Times New Roman"/>
          <w:b w:val="0"/>
          <w:sz w:val="24"/>
          <w:szCs w:val="24"/>
          <w:shd w:val="clear" w:color="auto" w:fill="FFFFFF"/>
          <w:lang w:eastAsia="it-IT"/>
        </w:rPr>
        <w:t xml:space="preserve"> </w:t>
      </w:r>
    </w:p>
    <w:p w:rsidR="001516FB" w:rsidRPr="009D32B7" w:rsidRDefault="001516FB" w:rsidP="00A41D89">
      <w:pPr>
        <w:spacing w:after="0" w:line="240" w:lineRule="auto"/>
        <w:jc w:val="both"/>
        <w:rPr>
          <w:rStyle w:val="Enfasigrassetto"/>
          <w:rFonts w:ascii="Times New Roman" w:hAnsi="Times New Roman"/>
          <w:b w:val="0"/>
          <w:sz w:val="24"/>
          <w:szCs w:val="24"/>
          <w:shd w:val="clear" w:color="auto" w:fill="FFFFFF"/>
          <w:lang w:eastAsia="it-IT"/>
        </w:rPr>
      </w:pPr>
    </w:p>
    <w:p w:rsidR="001516FB" w:rsidRPr="00E2249B" w:rsidRDefault="00BE79D2" w:rsidP="00A41D89">
      <w:pPr>
        <w:spacing w:after="0" w:line="240" w:lineRule="auto"/>
        <w:jc w:val="both"/>
        <w:rPr>
          <w:rStyle w:val="Enfasigrassetto"/>
          <w:rFonts w:ascii="Times New Roman" w:hAnsi="Times New Roman"/>
          <w:b w:val="0"/>
          <w:sz w:val="24"/>
          <w:szCs w:val="24"/>
          <w:shd w:val="clear" w:color="auto" w:fill="FFFFFF"/>
          <w:lang w:eastAsia="it-IT"/>
        </w:rPr>
      </w:pPr>
      <w:r>
        <w:rPr>
          <w:rStyle w:val="Enfasigrassetto"/>
          <w:rFonts w:ascii="Times New Roman" w:hAnsi="Times New Roman"/>
          <w:b w:val="0"/>
          <w:sz w:val="24"/>
          <w:szCs w:val="24"/>
          <w:shd w:val="clear" w:color="auto" w:fill="FFFFFF"/>
          <w:lang w:eastAsia="it-IT"/>
        </w:rPr>
        <w:t>In relazione al quadro normativo venutosi a creare, è</w:t>
      </w:r>
      <w:r w:rsidR="00853A1A" w:rsidRPr="00E2249B">
        <w:rPr>
          <w:rStyle w:val="Enfasigrassetto"/>
          <w:rFonts w:ascii="Times New Roman" w:hAnsi="Times New Roman"/>
          <w:b w:val="0"/>
          <w:sz w:val="24"/>
          <w:szCs w:val="24"/>
          <w:shd w:val="clear" w:color="auto" w:fill="FFFFFF"/>
          <w:lang w:eastAsia="it-IT"/>
        </w:rPr>
        <w:t xml:space="preserve"> importante sottolineare, </w:t>
      </w:r>
      <w:r>
        <w:rPr>
          <w:rStyle w:val="Enfasigrassetto"/>
          <w:rFonts w:ascii="Times New Roman" w:hAnsi="Times New Roman"/>
          <w:b w:val="0"/>
          <w:sz w:val="24"/>
          <w:szCs w:val="24"/>
          <w:shd w:val="clear" w:color="auto" w:fill="FFFFFF"/>
          <w:lang w:eastAsia="it-IT"/>
        </w:rPr>
        <w:t xml:space="preserve">anche </w:t>
      </w:r>
      <w:r w:rsidR="00853A1A" w:rsidRPr="00E2249B">
        <w:rPr>
          <w:rStyle w:val="Enfasigrassetto"/>
          <w:rFonts w:ascii="Times New Roman" w:hAnsi="Times New Roman"/>
          <w:b w:val="0"/>
          <w:sz w:val="24"/>
          <w:szCs w:val="24"/>
          <w:shd w:val="clear" w:color="auto" w:fill="FFFFFF"/>
          <w:lang w:eastAsia="it-IT"/>
        </w:rPr>
        <w:t>in considerazione delle numerose sollecitazioni</w:t>
      </w:r>
      <w:r>
        <w:rPr>
          <w:rStyle w:val="Enfasigrassetto"/>
          <w:rFonts w:ascii="Times New Roman" w:hAnsi="Times New Roman"/>
          <w:b w:val="0"/>
          <w:sz w:val="24"/>
          <w:szCs w:val="24"/>
          <w:shd w:val="clear" w:color="auto" w:fill="FFFFFF"/>
          <w:lang w:eastAsia="it-IT"/>
        </w:rPr>
        <w:t xml:space="preserve"> pervenute</w:t>
      </w:r>
      <w:r w:rsidR="00853A1A" w:rsidRPr="00E2249B">
        <w:rPr>
          <w:rStyle w:val="Enfasigrassetto"/>
          <w:rFonts w:ascii="Times New Roman" w:hAnsi="Times New Roman"/>
          <w:b w:val="0"/>
          <w:sz w:val="24"/>
          <w:szCs w:val="24"/>
          <w:shd w:val="clear" w:color="auto" w:fill="FFFFFF"/>
          <w:lang w:eastAsia="it-IT"/>
        </w:rPr>
        <w:t xml:space="preserve">, </w:t>
      </w:r>
      <w:r>
        <w:rPr>
          <w:rStyle w:val="Enfasigrassetto"/>
          <w:rFonts w:ascii="Times New Roman" w:hAnsi="Times New Roman"/>
          <w:b w:val="0"/>
          <w:sz w:val="24"/>
          <w:szCs w:val="24"/>
          <w:shd w:val="clear" w:color="auto" w:fill="FFFFFF"/>
          <w:lang w:eastAsia="it-IT"/>
        </w:rPr>
        <w:t>gli</w:t>
      </w:r>
      <w:r w:rsidR="001516FB" w:rsidRPr="00E2249B">
        <w:rPr>
          <w:rStyle w:val="Enfasigrassetto"/>
          <w:rFonts w:ascii="Times New Roman" w:hAnsi="Times New Roman"/>
          <w:b w:val="0"/>
          <w:sz w:val="24"/>
          <w:szCs w:val="24"/>
          <w:shd w:val="clear" w:color="auto" w:fill="FFFFFF"/>
          <w:lang w:eastAsia="it-IT"/>
        </w:rPr>
        <w:t xml:space="preserve"> aspetti di seguito riportati</w:t>
      </w:r>
      <w:r w:rsidR="00E2249B">
        <w:rPr>
          <w:rStyle w:val="Enfasigrassetto"/>
          <w:rFonts w:ascii="Times New Roman" w:hAnsi="Times New Roman"/>
          <w:b w:val="0"/>
          <w:sz w:val="24"/>
          <w:szCs w:val="24"/>
          <w:shd w:val="clear" w:color="auto" w:fill="FFFFFF"/>
          <w:lang w:eastAsia="it-IT"/>
        </w:rPr>
        <w:t>.</w:t>
      </w:r>
    </w:p>
    <w:p w:rsidR="001516FB" w:rsidRDefault="001516FB" w:rsidP="001516FB">
      <w:pPr>
        <w:spacing w:after="0" w:line="240" w:lineRule="auto"/>
        <w:jc w:val="both"/>
        <w:rPr>
          <w:rStyle w:val="Enfasigrassetto"/>
          <w:rFonts w:ascii="Times New Roman" w:hAnsi="Times New Roman"/>
          <w:b w:val="0"/>
          <w:sz w:val="24"/>
          <w:szCs w:val="24"/>
          <w:shd w:val="clear" w:color="auto" w:fill="FFFFFF"/>
          <w:lang w:eastAsia="it-IT"/>
        </w:rPr>
      </w:pPr>
    </w:p>
    <w:p w:rsidR="00E2249B" w:rsidRDefault="001516FB" w:rsidP="00E2249B">
      <w:pPr>
        <w:spacing w:after="0" w:line="240" w:lineRule="auto"/>
        <w:jc w:val="both"/>
        <w:rPr>
          <w:rStyle w:val="Enfasigrassetto"/>
          <w:rFonts w:ascii="Times New Roman" w:hAnsi="Times New Roman"/>
          <w:b w:val="0"/>
          <w:sz w:val="24"/>
          <w:szCs w:val="24"/>
          <w:shd w:val="clear" w:color="auto" w:fill="FFFFFF"/>
          <w:lang w:eastAsia="it-IT"/>
        </w:rPr>
      </w:pPr>
      <w:r>
        <w:rPr>
          <w:rStyle w:val="Enfasigrassetto"/>
          <w:rFonts w:ascii="Times New Roman" w:hAnsi="Times New Roman"/>
          <w:b w:val="0"/>
          <w:sz w:val="24"/>
          <w:szCs w:val="24"/>
          <w:shd w:val="clear" w:color="auto" w:fill="FFFFFF"/>
          <w:lang w:eastAsia="it-IT"/>
        </w:rPr>
        <w:t xml:space="preserve">Per quanto riguarda la formulazione </w:t>
      </w:r>
      <w:r w:rsidR="00BE79D2">
        <w:rPr>
          <w:rStyle w:val="Enfasigrassetto"/>
          <w:rFonts w:ascii="Times New Roman" w:hAnsi="Times New Roman"/>
          <w:b w:val="0"/>
          <w:sz w:val="24"/>
          <w:szCs w:val="24"/>
          <w:shd w:val="clear" w:color="auto" w:fill="FFFFFF"/>
          <w:lang w:eastAsia="it-IT"/>
        </w:rPr>
        <w:t xml:space="preserve">degli </w:t>
      </w:r>
      <w:r>
        <w:rPr>
          <w:rStyle w:val="Enfasigrassetto"/>
          <w:rFonts w:ascii="Times New Roman" w:hAnsi="Times New Roman"/>
          <w:b w:val="0"/>
          <w:sz w:val="24"/>
          <w:szCs w:val="24"/>
          <w:shd w:val="clear" w:color="auto" w:fill="FFFFFF"/>
          <w:lang w:eastAsia="it-IT"/>
        </w:rPr>
        <w:t>articol</w:t>
      </w:r>
      <w:r w:rsidR="00BE79D2">
        <w:rPr>
          <w:rStyle w:val="Enfasigrassetto"/>
          <w:rFonts w:ascii="Times New Roman" w:hAnsi="Times New Roman"/>
          <w:b w:val="0"/>
          <w:sz w:val="24"/>
          <w:szCs w:val="24"/>
          <w:shd w:val="clear" w:color="auto" w:fill="FFFFFF"/>
          <w:lang w:eastAsia="it-IT"/>
        </w:rPr>
        <w:t>i</w:t>
      </w:r>
      <w:r>
        <w:rPr>
          <w:rStyle w:val="Enfasigrassetto"/>
          <w:rFonts w:ascii="Times New Roman" w:hAnsi="Times New Roman"/>
          <w:b w:val="0"/>
          <w:sz w:val="24"/>
          <w:szCs w:val="24"/>
          <w:shd w:val="clear" w:color="auto" w:fill="FFFFFF"/>
          <w:lang w:eastAsia="it-IT"/>
        </w:rPr>
        <w:t xml:space="preserve"> 189, 190 e 193 del</w:t>
      </w:r>
      <w:r w:rsidR="00665F4F">
        <w:rPr>
          <w:rStyle w:val="Enfasigrassetto"/>
          <w:rFonts w:ascii="Times New Roman" w:hAnsi="Times New Roman"/>
          <w:b w:val="0"/>
          <w:sz w:val="24"/>
          <w:szCs w:val="24"/>
          <w:shd w:val="clear" w:color="auto" w:fill="FFFFFF"/>
          <w:lang w:eastAsia="it-IT"/>
        </w:rPr>
        <w:t xml:space="preserve"> </w:t>
      </w:r>
      <w:r>
        <w:rPr>
          <w:rStyle w:val="Enfasigrassetto"/>
          <w:rFonts w:ascii="Times New Roman" w:hAnsi="Times New Roman"/>
          <w:b w:val="0"/>
          <w:sz w:val="24"/>
          <w:szCs w:val="24"/>
          <w:shd w:val="clear" w:color="auto" w:fill="FFFFFF"/>
          <w:lang w:eastAsia="it-IT"/>
        </w:rPr>
        <w:t xml:space="preserve">D.lgs </w:t>
      </w:r>
      <w:r w:rsidR="00DA6C0B">
        <w:rPr>
          <w:rStyle w:val="Enfasigrassetto"/>
          <w:rFonts w:ascii="Times New Roman" w:hAnsi="Times New Roman"/>
          <w:b w:val="0"/>
          <w:sz w:val="24"/>
          <w:szCs w:val="24"/>
          <w:shd w:val="clear" w:color="auto" w:fill="FFFFFF"/>
          <w:lang w:eastAsia="it-IT"/>
        </w:rPr>
        <w:t xml:space="preserve">n. </w:t>
      </w:r>
      <w:r>
        <w:rPr>
          <w:rStyle w:val="Enfasigrassetto"/>
          <w:rFonts w:ascii="Times New Roman" w:hAnsi="Times New Roman"/>
          <w:b w:val="0"/>
          <w:sz w:val="24"/>
          <w:szCs w:val="24"/>
          <w:shd w:val="clear" w:color="auto" w:fill="FFFFFF"/>
          <w:lang w:eastAsia="it-IT"/>
        </w:rPr>
        <w:t xml:space="preserve">152/2006 nella versione previgente alle novità introdotte dal D.Lgs </w:t>
      </w:r>
      <w:r w:rsidR="00BD4D89">
        <w:rPr>
          <w:rStyle w:val="Enfasigrassetto"/>
          <w:rFonts w:ascii="Times New Roman" w:hAnsi="Times New Roman"/>
          <w:b w:val="0"/>
          <w:sz w:val="24"/>
          <w:szCs w:val="24"/>
          <w:shd w:val="clear" w:color="auto" w:fill="FFFFFF"/>
          <w:lang w:eastAsia="it-IT"/>
        </w:rPr>
        <w:t>n.</w:t>
      </w:r>
      <w:r w:rsidR="00DA6C0B">
        <w:rPr>
          <w:rStyle w:val="Enfasigrassetto"/>
          <w:rFonts w:ascii="Times New Roman" w:hAnsi="Times New Roman"/>
          <w:b w:val="0"/>
          <w:sz w:val="24"/>
          <w:szCs w:val="24"/>
          <w:shd w:val="clear" w:color="auto" w:fill="FFFFFF"/>
          <w:lang w:eastAsia="it-IT"/>
        </w:rPr>
        <w:t xml:space="preserve"> </w:t>
      </w:r>
      <w:r>
        <w:rPr>
          <w:rStyle w:val="Enfasigrassetto"/>
          <w:rFonts w:ascii="Times New Roman" w:hAnsi="Times New Roman"/>
          <w:b w:val="0"/>
          <w:sz w:val="24"/>
          <w:szCs w:val="24"/>
          <w:shd w:val="clear" w:color="auto" w:fill="FFFFFF"/>
          <w:lang w:eastAsia="it-IT"/>
        </w:rPr>
        <w:t>205/2010,</w:t>
      </w:r>
      <w:r w:rsidR="001F75E9">
        <w:rPr>
          <w:rStyle w:val="Enfasigrassetto"/>
          <w:rFonts w:ascii="Times New Roman" w:hAnsi="Times New Roman"/>
          <w:b w:val="0"/>
          <w:sz w:val="24"/>
          <w:szCs w:val="24"/>
          <w:shd w:val="clear" w:color="auto" w:fill="FFFFFF"/>
          <w:lang w:eastAsia="it-IT"/>
        </w:rPr>
        <w:t xml:space="preserve"> attualmente vigente ad opera del comma 3</w:t>
      </w:r>
      <w:r w:rsidR="00BE79D2">
        <w:rPr>
          <w:rStyle w:val="Enfasigrassetto"/>
          <w:rFonts w:ascii="Times New Roman" w:hAnsi="Times New Roman"/>
          <w:b w:val="0"/>
          <w:sz w:val="24"/>
          <w:szCs w:val="24"/>
          <w:shd w:val="clear" w:color="auto" w:fill="FFFFFF"/>
          <w:lang w:eastAsia="it-IT"/>
        </w:rPr>
        <w:t xml:space="preserve"> ter</w:t>
      </w:r>
      <w:r w:rsidR="001F75E9">
        <w:rPr>
          <w:rStyle w:val="Enfasigrassetto"/>
          <w:rFonts w:ascii="Times New Roman" w:hAnsi="Times New Roman"/>
          <w:b w:val="0"/>
          <w:sz w:val="24"/>
          <w:szCs w:val="24"/>
          <w:shd w:val="clear" w:color="auto" w:fill="FFFFFF"/>
          <w:lang w:eastAsia="it-IT"/>
        </w:rPr>
        <w:t xml:space="preserve"> del D.L. 135/2018,</w:t>
      </w:r>
      <w:r>
        <w:rPr>
          <w:rStyle w:val="Enfasigrassetto"/>
          <w:rFonts w:ascii="Times New Roman" w:hAnsi="Times New Roman"/>
          <w:b w:val="0"/>
          <w:sz w:val="24"/>
          <w:szCs w:val="24"/>
          <w:shd w:val="clear" w:color="auto" w:fill="FFFFFF"/>
          <w:lang w:eastAsia="it-IT"/>
        </w:rPr>
        <w:t xml:space="preserve"> occorre ricordare che è la medesima formulazione vigent</w:t>
      </w:r>
      <w:r w:rsidR="001F75E9">
        <w:rPr>
          <w:rStyle w:val="Enfasigrassetto"/>
          <w:rFonts w:ascii="Times New Roman" w:hAnsi="Times New Roman"/>
          <w:b w:val="0"/>
          <w:sz w:val="24"/>
          <w:szCs w:val="24"/>
          <w:shd w:val="clear" w:color="auto" w:fill="FFFFFF"/>
          <w:lang w:eastAsia="it-IT"/>
        </w:rPr>
        <w:t>e</w:t>
      </w:r>
      <w:r>
        <w:rPr>
          <w:rStyle w:val="Enfasigrassetto"/>
          <w:rFonts w:ascii="Times New Roman" w:hAnsi="Times New Roman"/>
          <w:b w:val="0"/>
          <w:sz w:val="24"/>
          <w:szCs w:val="24"/>
          <w:shd w:val="clear" w:color="auto" w:fill="FFFFFF"/>
          <w:lang w:eastAsia="it-IT"/>
        </w:rPr>
        <w:t xml:space="preserve"> fino al 31 dicembre 2018 </w:t>
      </w:r>
      <w:r w:rsidR="00BD4D89">
        <w:rPr>
          <w:rStyle w:val="Enfasigrassetto"/>
          <w:rFonts w:ascii="Times New Roman" w:hAnsi="Times New Roman"/>
          <w:b w:val="0"/>
          <w:sz w:val="24"/>
          <w:szCs w:val="24"/>
          <w:shd w:val="clear" w:color="auto" w:fill="FFFFFF"/>
          <w:lang w:eastAsia="it-IT"/>
        </w:rPr>
        <w:t>per effetto del</w:t>
      </w:r>
      <w:r>
        <w:rPr>
          <w:rStyle w:val="Enfasigrassetto"/>
          <w:rFonts w:ascii="Times New Roman" w:hAnsi="Times New Roman"/>
          <w:b w:val="0"/>
          <w:sz w:val="24"/>
          <w:szCs w:val="24"/>
          <w:shd w:val="clear" w:color="auto" w:fill="FFFFFF"/>
          <w:lang w:eastAsia="it-IT"/>
        </w:rPr>
        <w:t xml:space="preserve"> comma 3</w:t>
      </w:r>
      <w:r w:rsidR="001F75E9">
        <w:rPr>
          <w:rStyle w:val="Enfasigrassetto"/>
          <w:rFonts w:ascii="Times New Roman" w:hAnsi="Times New Roman"/>
          <w:b w:val="0"/>
          <w:sz w:val="24"/>
          <w:szCs w:val="24"/>
          <w:shd w:val="clear" w:color="auto" w:fill="FFFFFF"/>
          <w:lang w:eastAsia="it-IT"/>
        </w:rPr>
        <w:t xml:space="preserve"> bis</w:t>
      </w:r>
      <w:r>
        <w:rPr>
          <w:rStyle w:val="Enfasigrassetto"/>
          <w:rFonts w:ascii="Times New Roman" w:hAnsi="Times New Roman"/>
          <w:b w:val="0"/>
          <w:sz w:val="24"/>
          <w:szCs w:val="24"/>
          <w:shd w:val="clear" w:color="auto" w:fill="FFFFFF"/>
          <w:lang w:eastAsia="it-IT"/>
        </w:rPr>
        <w:t xml:space="preserve"> art. 11 del D</w:t>
      </w:r>
      <w:r w:rsidR="005C3D89">
        <w:rPr>
          <w:rStyle w:val="Enfasigrassetto"/>
          <w:rFonts w:ascii="Times New Roman" w:hAnsi="Times New Roman"/>
          <w:b w:val="0"/>
          <w:sz w:val="24"/>
          <w:szCs w:val="24"/>
          <w:shd w:val="clear" w:color="auto" w:fill="FFFFFF"/>
          <w:lang w:eastAsia="it-IT"/>
        </w:rPr>
        <w:t>L</w:t>
      </w:r>
      <w:r>
        <w:rPr>
          <w:rStyle w:val="Enfasigrassetto"/>
          <w:rFonts w:ascii="Times New Roman" w:hAnsi="Times New Roman"/>
          <w:b w:val="0"/>
          <w:sz w:val="24"/>
          <w:szCs w:val="24"/>
          <w:shd w:val="clear" w:color="auto" w:fill="FFFFFF"/>
          <w:lang w:eastAsia="it-IT"/>
        </w:rPr>
        <w:t>101/2013</w:t>
      </w:r>
      <w:r w:rsidR="00BD4D89">
        <w:rPr>
          <w:rStyle w:val="Rimandonotaapidipagina"/>
          <w:rFonts w:ascii="Times New Roman" w:hAnsi="Times New Roman"/>
          <w:bCs/>
          <w:sz w:val="24"/>
          <w:szCs w:val="24"/>
          <w:shd w:val="clear" w:color="auto" w:fill="FFFFFF"/>
          <w:lang w:eastAsia="it-IT"/>
        </w:rPr>
        <w:footnoteReference w:id="3"/>
      </w:r>
      <w:r w:rsidR="001F75E9">
        <w:rPr>
          <w:rStyle w:val="Enfasigrassetto"/>
          <w:rFonts w:ascii="Times New Roman" w:hAnsi="Times New Roman"/>
          <w:b w:val="0"/>
          <w:sz w:val="24"/>
          <w:szCs w:val="24"/>
          <w:shd w:val="clear" w:color="auto" w:fill="FFFFFF"/>
          <w:lang w:eastAsia="it-IT"/>
        </w:rPr>
        <w:t xml:space="preserve"> </w:t>
      </w:r>
      <w:r>
        <w:rPr>
          <w:rStyle w:val="Enfasigrassetto"/>
          <w:rFonts w:ascii="Times New Roman" w:hAnsi="Times New Roman"/>
          <w:b w:val="0"/>
          <w:sz w:val="24"/>
          <w:szCs w:val="24"/>
          <w:shd w:val="clear" w:color="auto" w:fill="FFFFFF"/>
          <w:lang w:eastAsia="it-IT"/>
        </w:rPr>
        <w:t xml:space="preserve">(abrogato </w:t>
      </w:r>
      <w:r w:rsidR="00BD4D89">
        <w:rPr>
          <w:rStyle w:val="Enfasigrassetto"/>
          <w:rFonts w:ascii="Times New Roman" w:hAnsi="Times New Roman"/>
          <w:b w:val="0"/>
          <w:sz w:val="24"/>
          <w:szCs w:val="24"/>
          <w:shd w:val="clear" w:color="auto" w:fill="FFFFFF"/>
          <w:lang w:eastAsia="it-IT"/>
        </w:rPr>
        <w:t>ora</w:t>
      </w:r>
      <w:r>
        <w:rPr>
          <w:rStyle w:val="Enfasigrassetto"/>
          <w:rFonts w:ascii="Times New Roman" w:hAnsi="Times New Roman"/>
          <w:b w:val="0"/>
          <w:sz w:val="24"/>
          <w:szCs w:val="24"/>
          <w:shd w:val="clear" w:color="auto" w:fill="FFFFFF"/>
          <w:lang w:eastAsia="it-IT"/>
        </w:rPr>
        <w:t xml:space="preserve"> dal D</w:t>
      </w:r>
      <w:r w:rsidR="00B7234F">
        <w:rPr>
          <w:rStyle w:val="Enfasigrassetto"/>
          <w:rFonts w:ascii="Times New Roman" w:hAnsi="Times New Roman"/>
          <w:b w:val="0"/>
          <w:sz w:val="24"/>
          <w:szCs w:val="24"/>
          <w:shd w:val="clear" w:color="auto" w:fill="FFFFFF"/>
          <w:lang w:eastAsia="it-IT"/>
        </w:rPr>
        <w:t>.</w:t>
      </w:r>
      <w:r>
        <w:rPr>
          <w:rStyle w:val="Enfasigrassetto"/>
          <w:rFonts w:ascii="Times New Roman" w:hAnsi="Times New Roman"/>
          <w:b w:val="0"/>
          <w:sz w:val="24"/>
          <w:szCs w:val="24"/>
          <w:shd w:val="clear" w:color="auto" w:fill="FFFFFF"/>
          <w:lang w:eastAsia="it-IT"/>
        </w:rPr>
        <w:t>L</w:t>
      </w:r>
      <w:r w:rsidR="00B7234F">
        <w:rPr>
          <w:rStyle w:val="Enfasigrassetto"/>
          <w:rFonts w:ascii="Times New Roman" w:hAnsi="Times New Roman"/>
          <w:b w:val="0"/>
          <w:sz w:val="24"/>
          <w:szCs w:val="24"/>
          <w:shd w:val="clear" w:color="auto" w:fill="FFFFFF"/>
          <w:lang w:eastAsia="it-IT"/>
        </w:rPr>
        <w:t>.</w:t>
      </w:r>
      <w:r>
        <w:rPr>
          <w:rStyle w:val="Enfasigrassetto"/>
          <w:rFonts w:ascii="Times New Roman" w:hAnsi="Times New Roman"/>
          <w:b w:val="0"/>
          <w:sz w:val="24"/>
          <w:szCs w:val="24"/>
          <w:shd w:val="clear" w:color="auto" w:fill="FFFFFF"/>
          <w:lang w:eastAsia="it-IT"/>
        </w:rPr>
        <w:t xml:space="preserve"> 135/2018 in parola). </w:t>
      </w:r>
    </w:p>
    <w:p w:rsidR="00391224" w:rsidRPr="00565891" w:rsidRDefault="00E2249B" w:rsidP="001516FB">
      <w:pPr>
        <w:spacing w:after="0" w:line="240" w:lineRule="auto"/>
        <w:jc w:val="both"/>
        <w:rPr>
          <w:rStyle w:val="Enfasigrassetto"/>
          <w:rFonts w:ascii="Times New Roman" w:hAnsi="Times New Roman"/>
          <w:b w:val="0"/>
          <w:sz w:val="24"/>
          <w:szCs w:val="24"/>
          <w:shd w:val="clear" w:color="auto" w:fill="FFFFFF"/>
          <w:lang w:eastAsia="it-IT"/>
        </w:rPr>
      </w:pPr>
      <w:r>
        <w:rPr>
          <w:rStyle w:val="Enfasigrassetto"/>
          <w:rFonts w:ascii="Times New Roman" w:hAnsi="Times New Roman"/>
          <w:b w:val="0"/>
          <w:sz w:val="24"/>
          <w:szCs w:val="24"/>
          <w:shd w:val="clear" w:color="auto" w:fill="FFFFFF"/>
          <w:lang w:eastAsia="it-IT"/>
        </w:rPr>
        <w:lastRenderedPageBreak/>
        <w:t>I</w:t>
      </w:r>
      <w:r w:rsidR="001F75E9">
        <w:rPr>
          <w:rStyle w:val="Enfasigrassetto"/>
          <w:rFonts w:ascii="Times New Roman" w:hAnsi="Times New Roman"/>
          <w:b w:val="0"/>
          <w:sz w:val="24"/>
          <w:szCs w:val="24"/>
          <w:shd w:val="clear" w:color="auto" w:fill="FFFFFF"/>
          <w:lang w:eastAsia="it-IT"/>
        </w:rPr>
        <w:t>noltre</w:t>
      </w:r>
      <w:r w:rsidR="005C23B7">
        <w:rPr>
          <w:rStyle w:val="Enfasigrassetto"/>
          <w:rFonts w:ascii="Times New Roman" w:hAnsi="Times New Roman"/>
          <w:b w:val="0"/>
          <w:sz w:val="24"/>
          <w:szCs w:val="24"/>
          <w:shd w:val="clear" w:color="auto" w:fill="FFFFFF"/>
          <w:lang w:eastAsia="it-IT"/>
        </w:rPr>
        <w:t>,</w:t>
      </w:r>
      <w:r w:rsidR="001516FB">
        <w:rPr>
          <w:rStyle w:val="Enfasigrassetto"/>
          <w:rFonts w:ascii="Times New Roman" w:hAnsi="Times New Roman"/>
          <w:b w:val="0"/>
          <w:sz w:val="24"/>
          <w:szCs w:val="24"/>
          <w:shd w:val="clear" w:color="auto" w:fill="FFFFFF"/>
          <w:lang w:eastAsia="it-IT"/>
        </w:rPr>
        <w:t xml:space="preserve"> va anche sottolineato che non è stato abrogato</w:t>
      </w:r>
      <w:r w:rsidR="00A37A39">
        <w:rPr>
          <w:rStyle w:val="Enfasigrassetto"/>
          <w:rFonts w:ascii="Times New Roman" w:hAnsi="Times New Roman"/>
          <w:b w:val="0"/>
          <w:sz w:val="24"/>
          <w:szCs w:val="24"/>
          <w:shd w:val="clear" w:color="auto" w:fill="FFFFFF"/>
          <w:lang w:eastAsia="it-IT"/>
        </w:rPr>
        <w:t xml:space="preserve"> il comma 8 del</w:t>
      </w:r>
      <w:r w:rsidR="00391224" w:rsidRPr="00102902">
        <w:rPr>
          <w:rStyle w:val="Enfasigrassetto"/>
          <w:rFonts w:ascii="Times New Roman" w:hAnsi="Times New Roman"/>
          <w:b w:val="0"/>
          <w:sz w:val="24"/>
          <w:szCs w:val="24"/>
          <w:shd w:val="clear" w:color="auto" w:fill="FFFFFF"/>
          <w:lang w:eastAsia="it-IT"/>
        </w:rPr>
        <w:t>l’articolo 69 della Legge 221/2015</w:t>
      </w:r>
      <w:r w:rsidR="001516FB" w:rsidRPr="00102902">
        <w:rPr>
          <w:rStyle w:val="Enfasigrassetto"/>
          <w:rFonts w:ascii="Times New Roman" w:hAnsi="Times New Roman"/>
          <w:b w:val="0"/>
          <w:sz w:val="24"/>
          <w:szCs w:val="24"/>
          <w:shd w:val="clear" w:color="auto" w:fill="FFFFFF"/>
          <w:lang w:eastAsia="it-IT"/>
        </w:rPr>
        <w:t xml:space="preserve"> </w:t>
      </w:r>
      <w:r w:rsidR="00102902">
        <w:rPr>
          <w:rStyle w:val="Rimandonotaapidipagina"/>
          <w:rFonts w:ascii="Times New Roman" w:hAnsi="Times New Roman"/>
          <w:bCs/>
          <w:sz w:val="24"/>
          <w:szCs w:val="24"/>
          <w:shd w:val="clear" w:color="auto" w:fill="FFFFFF"/>
          <w:lang w:eastAsia="it-IT"/>
        </w:rPr>
        <w:footnoteReference w:id="4"/>
      </w:r>
      <w:r w:rsidR="001516FB" w:rsidRPr="00102902">
        <w:rPr>
          <w:rStyle w:val="Enfasigrassetto"/>
          <w:rFonts w:ascii="Times New Roman" w:hAnsi="Times New Roman"/>
          <w:b w:val="0"/>
          <w:sz w:val="24"/>
          <w:szCs w:val="24"/>
          <w:shd w:val="clear" w:color="auto" w:fill="FFFFFF"/>
          <w:lang w:eastAsia="it-IT"/>
        </w:rPr>
        <w:t>(collegato ambientale), in vigore dal 2 febbraio 2016, che consente alle imprese agrico</w:t>
      </w:r>
      <w:r w:rsidR="00102902" w:rsidRPr="00102902">
        <w:rPr>
          <w:rStyle w:val="Enfasigrassetto"/>
          <w:rFonts w:ascii="Times New Roman" w:hAnsi="Times New Roman"/>
          <w:b w:val="0"/>
          <w:sz w:val="24"/>
          <w:szCs w:val="24"/>
          <w:shd w:val="clear" w:color="auto" w:fill="FFFFFF"/>
          <w:lang w:eastAsia="it-IT"/>
        </w:rPr>
        <w:t xml:space="preserve">le di assolvere alla </w:t>
      </w:r>
      <w:r w:rsidR="00102902" w:rsidRPr="00565891">
        <w:rPr>
          <w:rStyle w:val="Enfasigrassetto"/>
          <w:rFonts w:ascii="Times New Roman" w:hAnsi="Times New Roman"/>
          <w:b w:val="0"/>
          <w:sz w:val="24"/>
          <w:szCs w:val="24"/>
          <w:shd w:val="clear" w:color="auto" w:fill="FFFFFF"/>
          <w:lang w:eastAsia="it-IT"/>
        </w:rPr>
        <w:t>presentazione del MUD e della tenuta del registro di carico e scarico dei rifiuti tramite la conservazione dei Formulari.</w:t>
      </w:r>
    </w:p>
    <w:p w:rsidR="00102902" w:rsidRPr="00565891" w:rsidRDefault="00102902" w:rsidP="001516FB">
      <w:pPr>
        <w:spacing w:after="0" w:line="240" w:lineRule="auto"/>
        <w:jc w:val="both"/>
        <w:rPr>
          <w:rStyle w:val="Enfasigrassetto"/>
          <w:rFonts w:ascii="Times New Roman" w:hAnsi="Times New Roman"/>
          <w:b w:val="0"/>
          <w:sz w:val="24"/>
          <w:szCs w:val="24"/>
          <w:shd w:val="clear" w:color="auto" w:fill="FFFFFF"/>
          <w:lang w:eastAsia="it-IT"/>
        </w:rPr>
      </w:pPr>
    </w:p>
    <w:p w:rsidR="001516FB" w:rsidRPr="00565891" w:rsidRDefault="00E2249B" w:rsidP="00A41D89">
      <w:pPr>
        <w:spacing w:after="0" w:line="240" w:lineRule="auto"/>
        <w:jc w:val="both"/>
        <w:rPr>
          <w:rStyle w:val="Enfasigrassetto"/>
          <w:rFonts w:ascii="Times New Roman" w:hAnsi="Times New Roman"/>
          <w:b w:val="0"/>
          <w:sz w:val="24"/>
          <w:szCs w:val="24"/>
          <w:shd w:val="clear" w:color="auto" w:fill="FFFFFF"/>
          <w:lang w:eastAsia="it-IT"/>
        </w:rPr>
      </w:pPr>
      <w:r w:rsidRPr="00565891">
        <w:rPr>
          <w:rStyle w:val="Enfasigrassetto"/>
          <w:rFonts w:ascii="Times New Roman" w:hAnsi="Times New Roman"/>
          <w:b w:val="0"/>
          <w:sz w:val="24"/>
          <w:szCs w:val="24"/>
          <w:shd w:val="clear" w:color="auto" w:fill="FFFFFF"/>
          <w:lang w:eastAsia="it-IT"/>
        </w:rPr>
        <w:t xml:space="preserve">Ne consegue che non sono state introdotte novità normative a partire dal 1 gennaio 2019 da tradursi in un cambio di operatività del settore agricolo (almeno per ora) o sospensione di convenzioni con le associazioni agricole. </w:t>
      </w:r>
    </w:p>
    <w:p w:rsidR="001516FB" w:rsidRPr="00565891" w:rsidRDefault="001516FB" w:rsidP="00A41D89">
      <w:pPr>
        <w:spacing w:after="0" w:line="240" w:lineRule="auto"/>
        <w:jc w:val="both"/>
        <w:rPr>
          <w:rStyle w:val="Enfasigrassetto"/>
          <w:rFonts w:ascii="Times New Roman" w:hAnsi="Times New Roman"/>
          <w:b w:val="0"/>
          <w:sz w:val="24"/>
          <w:szCs w:val="24"/>
          <w:shd w:val="clear" w:color="auto" w:fill="FFFFFF"/>
          <w:lang w:eastAsia="it-IT"/>
        </w:rPr>
      </w:pPr>
    </w:p>
    <w:p w:rsidR="00FC71EA" w:rsidRDefault="00102902" w:rsidP="00A41D89">
      <w:pPr>
        <w:spacing w:after="0" w:line="240" w:lineRule="auto"/>
        <w:jc w:val="both"/>
        <w:rPr>
          <w:rStyle w:val="Enfasigrassetto"/>
          <w:rFonts w:ascii="Times New Roman" w:hAnsi="Times New Roman"/>
          <w:b w:val="0"/>
          <w:sz w:val="24"/>
          <w:szCs w:val="24"/>
          <w:shd w:val="clear" w:color="auto" w:fill="FFFFFF"/>
          <w:lang w:eastAsia="it-IT"/>
        </w:rPr>
      </w:pPr>
      <w:r w:rsidRPr="00565891">
        <w:rPr>
          <w:rStyle w:val="Enfasigrassetto"/>
          <w:rFonts w:ascii="Times New Roman" w:hAnsi="Times New Roman"/>
          <w:b w:val="0"/>
          <w:sz w:val="24"/>
          <w:szCs w:val="24"/>
          <w:shd w:val="clear" w:color="auto" w:fill="FFFFFF"/>
          <w:lang w:eastAsia="it-IT"/>
        </w:rPr>
        <w:t>Va evidenziato, però, con riferimento al comma 9-bis</w:t>
      </w:r>
      <w:r w:rsidRPr="00565891">
        <w:rPr>
          <w:rStyle w:val="Enfasigrassetto"/>
          <w:bCs w:val="0"/>
          <w:vertAlign w:val="superscript"/>
        </w:rPr>
        <w:footnoteReference w:id="5"/>
      </w:r>
      <w:r w:rsidRPr="00565891">
        <w:rPr>
          <w:rStyle w:val="Enfasigrassetto"/>
          <w:rFonts w:ascii="Times New Roman" w:hAnsi="Times New Roman"/>
          <w:b w:val="0"/>
          <w:sz w:val="24"/>
          <w:szCs w:val="24"/>
          <w:shd w:val="clear" w:color="auto" w:fill="FFFFFF"/>
          <w:vertAlign w:val="superscript"/>
          <w:lang w:eastAsia="it-IT"/>
        </w:rPr>
        <w:t xml:space="preserve"> </w:t>
      </w:r>
      <w:r w:rsidRPr="00565891">
        <w:rPr>
          <w:rStyle w:val="Enfasigrassetto"/>
          <w:rFonts w:ascii="Times New Roman" w:hAnsi="Times New Roman"/>
          <w:b w:val="0"/>
          <w:sz w:val="24"/>
          <w:szCs w:val="24"/>
          <w:shd w:val="clear" w:color="auto" w:fill="FFFFFF"/>
          <w:lang w:eastAsia="it-IT"/>
        </w:rPr>
        <w:t xml:space="preserve">dell’articolo 193 del Decreto legislativo 152/2006, introdotto nel 2012 successivamente </w:t>
      </w:r>
      <w:r w:rsidR="00FC71EA">
        <w:rPr>
          <w:rStyle w:val="Enfasigrassetto"/>
          <w:rFonts w:ascii="Times New Roman" w:hAnsi="Times New Roman"/>
          <w:b w:val="0"/>
          <w:sz w:val="24"/>
          <w:szCs w:val="24"/>
          <w:shd w:val="clear" w:color="auto" w:fill="FFFFFF"/>
          <w:lang w:eastAsia="it-IT"/>
        </w:rPr>
        <w:t xml:space="preserve">al 2010 </w:t>
      </w:r>
      <w:r w:rsidRPr="00565891">
        <w:rPr>
          <w:rStyle w:val="Enfasigrassetto"/>
          <w:rFonts w:ascii="Times New Roman" w:hAnsi="Times New Roman"/>
          <w:b w:val="0"/>
          <w:sz w:val="24"/>
          <w:szCs w:val="24"/>
          <w:shd w:val="clear" w:color="auto" w:fill="FFFFFF"/>
          <w:lang w:eastAsia="it-IT"/>
        </w:rPr>
        <w:t xml:space="preserve">e indipendentemente dalle norme SISTRI, </w:t>
      </w:r>
      <w:r w:rsidR="00E617BC" w:rsidRPr="00565891">
        <w:rPr>
          <w:rStyle w:val="Enfasigrassetto"/>
          <w:rFonts w:ascii="Times New Roman" w:hAnsi="Times New Roman"/>
          <w:b w:val="0"/>
          <w:sz w:val="24"/>
          <w:szCs w:val="24"/>
          <w:shd w:val="clear" w:color="auto" w:fill="FFFFFF"/>
          <w:lang w:eastAsia="it-IT"/>
        </w:rPr>
        <w:t xml:space="preserve"> che </w:t>
      </w:r>
      <w:r w:rsidR="00BE79D2">
        <w:rPr>
          <w:rStyle w:val="Enfasigrassetto"/>
          <w:rFonts w:ascii="Times New Roman" w:hAnsi="Times New Roman"/>
          <w:b w:val="0"/>
          <w:sz w:val="24"/>
          <w:szCs w:val="24"/>
          <w:shd w:val="clear" w:color="auto" w:fill="FFFFFF"/>
          <w:lang w:eastAsia="it-IT"/>
        </w:rPr>
        <w:t xml:space="preserve">alcune Provincie hanno </w:t>
      </w:r>
      <w:r w:rsidR="00E248A9" w:rsidRPr="00565891">
        <w:rPr>
          <w:rStyle w:val="Enfasigrassetto"/>
          <w:rFonts w:ascii="Times New Roman" w:hAnsi="Times New Roman"/>
          <w:b w:val="0"/>
          <w:sz w:val="24"/>
          <w:szCs w:val="24"/>
          <w:shd w:val="clear" w:color="auto" w:fill="FFFFFF"/>
          <w:lang w:eastAsia="it-IT"/>
        </w:rPr>
        <w:t>sospes</w:t>
      </w:r>
      <w:r w:rsidR="00BE79D2">
        <w:rPr>
          <w:rStyle w:val="Enfasigrassetto"/>
          <w:rFonts w:ascii="Times New Roman" w:hAnsi="Times New Roman"/>
          <w:b w:val="0"/>
          <w:sz w:val="24"/>
          <w:szCs w:val="24"/>
          <w:shd w:val="clear" w:color="auto" w:fill="FFFFFF"/>
          <w:lang w:eastAsia="it-IT"/>
        </w:rPr>
        <w:t>o</w:t>
      </w:r>
      <w:r w:rsidR="00E248A9">
        <w:rPr>
          <w:rStyle w:val="Enfasigrassetto"/>
          <w:rFonts w:ascii="Times New Roman" w:hAnsi="Times New Roman"/>
          <w:b w:val="0"/>
          <w:sz w:val="24"/>
          <w:szCs w:val="24"/>
          <w:shd w:val="clear" w:color="auto" w:fill="FFFFFF"/>
          <w:lang w:eastAsia="it-IT"/>
        </w:rPr>
        <w:t xml:space="preserve"> cautelativamente i servizi di ritiro dei rifiuti presso le cooperative agricole e/o i consorzi agrari</w:t>
      </w:r>
      <w:r w:rsidR="00632F7A">
        <w:rPr>
          <w:rStyle w:val="Enfasigrassetto"/>
          <w:rFonts w:ascii="Times New Roman" w:hAnsi="Times New Roman"/>
          <w:b w:val="0"/>
          <w:sz w:val="24"/>
          <w:szCs w:val="24"/>
          <w:shd w:val="clear" w:color="auto" w:fill="FFFFFF"/>
          <w:lang w:eastAsia="it-IT"/>
        </w:rPr>
        <w:t>,</w:t>
      </w:r>
      <w:r w:rsidR="00E248A9">
        <w:rPr>
          <w:rStyle w:val="Enfasigrassetto"/>
          <w:rFonts w:ascii="Times New Roman" w:hAnsi="Times New Roman"/>
          <w:b w:val="0"/>
          <w:sz w:val="24"/>
          <w:szCs w:val="24"/>
          <w:shd w:val="clear" w:color="auto" w:fill="FFFFFF"/>
          <w:lang w:eastAsia="it-IT"/>
        </w:rPr>
        <w:t xml:space="preserve"> </w:t>
      </w:r>
      <w:r w:rsidR="00565891">
        <w:rPr>
          <w:rStyle w:val="Enfasigrassetto"/>
          <w:rFonts w:ascii="Times New Roman" w:hAnsi="Times New Roman"/>
          <w:b w:val="0"/>
          <w:sz w:val="24"/>
          <w:szCs w:val="24"/>
          <w:shd w:val="clear" w:color="auto" w:fill="FFFFFF"/>
          <w:lang w:eastAsia="it-IT"/>
        </w:rPr>
        <w:t>interpreta</w:t>
      </w:r>
      <w:r w:rsidR="00632F7A">
        <w:rPr>
          <w:rStyle w:val="Enfasigrassetto"/>
          <w:rFonts w:ascii="Times New Roman" w:hAnsi="Times New Roman"/>
          <w:b w:val="0"/>
          <w:sz w:val="24"/>
          <w:szCs w:val="24"/>
          <w:shd w:val="clear" w:color="auto" w:fill="FFFFFF"/>
          <w:lang w:eastAsia="it-IT"/>
        </w:rPr>
        <w:t>ndo</w:t>
      </w:r>
      <w:r w:rsidR="00565891">
        <w:rPr>
          <w:rStyle w:val="Enfasigrassetto"/>
          <w:rFonts w:ascii="Times New Roman" w:hAnsi="Times New Roman"/>
          <w:b w:val="0"/>
          <w:sz w:val="24"/>
          <w:szCs w:val="24"/>
          <w:shd w:val="clear" w:color="auto" w:fill="FFFFFF"/>
          <w:lang w:eastAsia="it-IT"/>
        </w:rPr>
        <w:t xml:space="preserve"> che il comma 9-bis</w:t>
      </w:r>
      <w:r w:rsidR="00E248A9">
        <w:rPr>
          <w:rStyle w:val="Enfasigrassetto"/>
          <w:rFonts w:ascii="Times New Roman" w:hAnsi="Times New Roman"/>
          <w:b w:val="0"/>
          <w:sz w:val="24"/>
          <w:szCs w:val="24"/>
          <w:shd w:val="clear" w:color="auto" w:fill="FFFFFF"/>
          <w:lang w:eastAsia="it-IT"/>
        </w:rPr>
        <w:t xml:space="preserve"> non sia più vigente</w:t>
      </w:r>
      <w:r w:rsidR="00B40CB6">
        <w:rPr>
          <w:rStyle w:val="Enfasigrassetto"/>
          <w:rFonts w:ascii="Times New Roman" w:hAnsi="Times New Roman"/>
          <w:b w:val="0"/>
          <w:sz w:val="24"/>
          <w:szCs w:val="24"/>
          <w:shd w:val="clear" w:color="auto" w:fill="FFFFFF"/>
          <w:lang w:eastAsia="it-IT"/>
        </w:rPr>
        <w:t>, comprese le semplificazioni sulla movimentazione dei rifiuti</w:t>
      </w:r>
      <w:r w:rsidR="00E248A9">
        <w:rPr>
          <w:rStyle w:val="Enfasigrassetto"/>
          <w:rFonts w:ascii="Times New Roman" w:hAnsi="Times New Roman"/>
          <w:b w:val="0"/>
          <w:sz w:val="24"/>
          <w:szCs w:val="24"/>
          <w:shd w:val="clear" w:color="auto" w:fill="FFFFFF"/>
          <w:lang w:eastAsia="it-IT"/>
        </w:rPr>
        <w:t xml:space="preserve">. </w:t>
      </w:r>
    </w:p>
    <w:p w:rsidR="00632F7A" w:rsidRDefault="00632F7A" w:rsidP="00A41D89">
      <w:pPr>
        <w:spacing w:after="0" w:line="240" w:lineRule="auto"/>
        <w:jc w:val="both"/>
        <w:rPr>
          <w:rStyle w:val="Enfasigrassetto"/>
          <w:rFonts w:ascii="Times New Roman" w:hAnsi="Times New Roman"/>
          <w:b w:val="0"/>
          <w:sz w:val="24"/>
          <w:szCs w:val="24"/>
          <w:shd w:val="clear" w:color="auto" w:fill="FFFFFF"/>
          <w:lang w:eastAsia="it-IT"/>
        </w:rPr>
      </w:pPr>
    </w:p>
    <w:p w:rsidR="00632F7A" w:rsidRDefault="00E248A9" w:rsidP="00A41D89">
      <w:pPr>
        <w:spacing w:after="0" w:line="240" w:lineRule="auto"/>
        <w:jc w:val="both"/>
        <w:rPr>
          <w:rStyle w:val="Enfasigrassetto"/>
          <w:rFonts w:ascii="Times New Roman" w:hAnsi="Times New Roman"/>
          <w:b w:val="0"/>
          <w:sz w:val="24"/>
          <w:szCs w:val="24"/>
          <w:shd w:val="clear" w:color="auto" w:fill="FFFFFF"/>
          <w:lang w:eastAsia="it-IT"/>
        </w:rPr>
      </w:pPr>
      <w:r>
        <w:rPr>
          <w:rStyle w:val="Enfasigrassetto"/>
          <w:rFonts w:ascii="Times New Roman" w:hAnsi="Times New Roman"/>
          <w:b w:val="0"/>
          <w:sz w:val="24"/>
          <w:szCs w:val="24"/>
          <w:shd w:val="clear" w:color="auto" w:fill="FFFFFF"/>
          <w:lang w:eastAsia="it-IT"/>
        </w:rPr>
        <w:t>L</w:t>
      </w:r>
      <w:r w:rsidR="004E2271">
        <w:rPr>
          <w:rStyle w:val="Enfasigrassetto"/>
          <w:rFonts w:ascii="Times New Roman" w:hAnsi="Times New Roman"/>
          <w:b w:val="0"/>
          <w:sz w:val="24"/>
          <w:szCs w:val="24"/>
          <w:shd w:val="clear" w:color="auto" w:fill="FFFFFF"/>
          <w:lang w:eastAsia="it-IT"/>
        </w:rPr>
        <w:t>a nostra interpretazione</w:t>
      </w:r>
      <w:r w:rsidR="00632F7A">
        <w:rPr>
          <w:rStyle w:val="Enfasigrassetto"/>
          <w:rFonts w:ascii="Times New Roman" w:hAnsi="Times New Roman"/>
          <w:b w:val="0"/>
          <w:sz w:val="24"/>
          <w:szCs w:val="24"/>
          <w:shd w:val="clear" w:color="auto" w:fill="FFFFFF"/>
          <w:lang w:eastAsia="it-IT"/>
        </w:rPr>
        <w:t xml:space="preserve"> invece</w:t>
      </w:r>
      <w:r w:rsidR="004E2271">
        <w:rPr>
          <w:rStyle w:val="Enfasigrassetto"/>
          <w:rFonts w:ascii="Times New Roman" w:hAnsi="Times New Roman"/>
          <w:b w:val="0"/>
          <w:sz w:val="24"/>
          <w:szCs w:val="24"/>
          <w:shd w:val="clear" w:color="auto" w:fill="FFFFFF"/>
          <w:lang w:eastAsia="it-IT"/>
        </w:rPr>
        <w:t xml:space="preserve"> è che la norma </w:t>
      </w:r>
      <w:r w:rsidR="00632F7A">
        <w:rPr>
          <w:rStyle w:val="Enfasigrassetto"/>
          <w:rFonts w:ascii="Times New Roman" w:hAnsi="Times New Roman"/>
          <w:b w:val="0"/>
          <w:sz w:val="24"/>
          <w:szCs w:val="24"/>
          <w:shd w:val="clear" w:color="auto" w:fill="FFFFFF"/>
          <w:lang w:eastAsia="it-IT"/>
        </w:rPr>
        <w:t>sia</w:t>
      </w:r>
      <w:r w:rsidR="004E2271">
        <w:rPr>
          <w:rStyle w:val="Enfasigrassetto"/>
          <w:rFonts w:ascii="Times New Roman" w:hAnsi="Times New Roman"/>
          <w:b w:val="0"/>
          <w:sz w:val="24"/>
          <w:szCs w:val="24"/>
          <w:shd w:val="clear" w:color="auto" w:fill="FFFFFF"/>
          <w:lang w:eastAsia="it-IT"/>
        </w:rPr>
        <w:t xml:space="preserve"> in vigore dal</w:t>
      </w:r>
      <w:r w:rsidR="00102902">
        <w:rPr>
          <w:rStyle w:val="Enfasigrassetto"/>
          <w:rFonts w:ascii="Times New Roman" w:hAnsi="Times New Roman"/>
          <w:b w:val="0"/>
          <w:sz w:val="24"/>
          <w:szCs w:val="24"/>
          <w:shd w:val="clear" w:color="auto" w:fill="FFFFFF"/>
          <w:lang w:eastAsia="it-IT"/>
        </w:rPr>
        <w:t>l’entrata in vigore della legge che lo ha introdotto (</w:t>
      </w:r>
      <w:r w:rsidR="00565891">
        <w:rPr>
          <w:rStyle w:val="Enfasigrassetto"/>
          <w:rFonts w:ascii="Times New Roman" w:hAnsi="Times New Roman"/>
          <w:b w:val="0"/>
          <w:sz w:val="24"/>
          <w:szCs w:val="24"/>
          <w:shd w:val="clear" w:color="auto" w:fill="FFFFFF"/>
          <w:lang w:eastAsia="it-IT"/>
        </w:rPr>
        <w:t>10 febbraio 2012</w:t>
      </w:r>
      <w:r>
        <w:rPr>
          <w:rStyle w:val="Enfasigrassetto"/>
          <w:rFonts w:ascii="Times New Roman" w:hAnsi="Times New Roman"/>
          <w:b w:val="0"/>
          <w:sz w:val="24"/>
          <w:szCs w:val="24"/>
          <w:shd w:val="clear" w:color="auto" w:fill="FFFFFF"/>
          <w:lang w:eastAsia="it-IT"/>
        </w:rPr>
        <w:t xml:space="preserve">), in quanto introdotta </w:t>
      </w:r>
      <w:r w:rsidR="00565891">
        <w:rPr>
          <w:rStyle w:val="Enfasigrassetto"/>
          <w:rFonts w:ascii="Times New Roman" w:hAnsi="Times New Roman"/>
          <w:b w:val="0"/>
          <w:sz w:val="24"/>
          <w:szCs w:val="24"/>
          <w:shd w:val="clear" w:color="auto" w:fill="FFFFFF"/>
          <w:lang w:eastAsia="it-IT"/>
        </w:rPr>
        <w:t xml:space="preserve">successivamente al 2010 e non </w:t>
      </w:r>
      <w:r>
        <w:rPr>
          <w:rStyle w:val="Enfasigrassetto"/>
          <w:rFonts w:ascii="Times New Roman" w:hAnsi="Times New Roman"/>
          <w:b w:val="0"/>
          <w:sz w:val="24"/>
          <w:szCs w:val="24"/>
          <w:shd w:val="clear" w:color="auto" w:fill="FFFFFF"/>
          <w:lang w:eastAsia="it-IT"/>
        </w:rPr>
        <w:t>corr</w:t>
      </w:r>
      <w:r w:rsidR="002328B9">
        <w:rPr>
          <w:rStyle w:val="Enfasigrassetto"/>
          <w:rFonts w:ascii="Times New Roman" w:hAnsi="Times New Roman"/>
          <w:b w:val="0"/>
          <w:sz w:val="24"/>
          <w:szCs w:val="24"/>
          <w:shd w:val="clear" w:color="auto" w:fill="FFFFFF"/>
          <w:lang w:eastAsia="it-IT"/>
        </w:rPr>
        <w:t xml:space="preserve">elata agli adempimenti SISTRI. </w:t>
      </w:r>
      <w:r w:rsidR="00745A21" w:rsidRPr="009B68A3">
        <w:rPr>
          <w:rStyle w:val="Enfasigrassetto"/>
          <w:rFonts w:ascii="Times New Roman" w:hAnsi="Times New Roman"/>
          <w:b w:val="0"/>
          <w:sz w:val="24"/>
          <w:szCs w:val="24"/>
          <w:shd w:val="clear" w:color="auto" w:fill="FFFFFF"/>
          <w:lang w:eastAsia="it-IT"/>
        </w:rPr>
        <w:t xml:space="preserve">Interpretazione supportata </w:t>
      </w:r>
      <w:r w:rsidR="007E16BF" w:rsidRPr="009B68A3">
        <w:rPr>
          <w:rStyle w:val="Enfasigrassetto"/>
          <w:rFonts w:ascii="Times New Roman" w:hAnsi="Times New Roman"/>
          <w:b w:val="0"/>
          <w:sz w:val="24"/>
          <w:szCs w:val="24"/>
          <w:shd w:val="clear" w:color="auto" w:fill="FFFFFF"/>
          <w:lang w:eastAsia="it-IT"/>
        </w:rPr>
        <w:t xml:space="preserve">anche </w:t>
      </w:r>
      <w:r w:rsidR="00745A21" w:rsidRPr="009B68A3">
        <w:rPr>
          <w:rStyle w:val="Enfasigrassetto"/>
          <w:rFonts w:ascii="Times New Roman" w:hAnsi="Times New Roman"/>
          <w:b w:val="0"/>
          <w:sz w:val="24"/>
          <w:szCs w:val="24"/>
          <w:shd w:val="clear" w:color="auto" w:fill="FFFFFF"/>
          <w:lang w:eastAsia="it-IT"/>
        </w:rPr>
        <w:t>dal fatto che dal 2013</w:t>
      </w:r>
      <w:r w:rsidR="007E16BF" w:rsidRPr="009B68A3">
        <w:rPr>
          <w:rStyle w:val="Enfasigrassetto"/>
          <w:rFonts w:ascii="Times New Roman" w:hAnsi="Times New Roman"/>
          <w:b w:val="0"/>
          <w:sz w:val="24"/>
          <w:szCs w:val="24"/>
          <w:shd w:val="clear" w:color="auto" w:fill="FFFFFF"/>
          <w:lang w:eastAsia="it-IT"/>
        </w:rPr>
        <w:t xml:space="preserve">, </w:t>
      </w:r>
      <w:r w:rsidR="00745A21" w:rsidRPr="009B68A3">
        <w:rPr>
          <w:rStyle w:val="Enfasigrassetto"/>
          <w:rFonts w:ascii="Times New Roman" w:hAnsi="Times New Roman"/>
          <w:b w:val="0"/>
          <w:sz w:val="24"/>
          <w:szCs w:val="24"/>
          <w:shd w:val="clear" w:color="auto" w:fill="FFFFFF"/>
          <w:lang w:eastAsia="it-IT"/>
        </w:rPr>
        <w:t>con la vigenza dell’articolo 193 del D.lgs 152/2006 nella versione previgente alle modifiche introdotte dal D.lgs 205/2010, non sono stati rivelati problemi interpretativi.</w:t>
      </w:r>
    </w:p>
    <w:p w:rsidR="00632F7A" w:rsidRDefault="00632F7A" w:rsidP="00A41D89">
      <w:pPr>
        <w:spacing w:after="0" w:line="240" w:lineRule="auto"/>
        <w:jc w:val="both"/>
        <w:rPr>
          <w:rStyle w:val="Enfasigrassetto"/>
          <w:rFonts w:ascii="Times New Roman" w:hAnsi="Times New Roman"/>
          <w:b w:val="0"/>
          <w:sz w:val="24"/>
          <w:szCs w:val="24"/>
          <w:shd w:val="clear" w:color="auto" w:fill="FFFFFF"/>
          <w:lang w:eastAsia="it-IT"/>
        </w:rPr>
      </w:pPr>
    </w:p>
    <w:p w:rsidR="00E248A9" w:rsidRDefault="00632F7A" w:rsidP="00A41D89">
      <w:pPr>
        <w:spacing w:after="0" w:line="240" w:lineRule="auto"/>
        <w:jc w:val="both"/>
        <w:rPr>
          <w:rStyle w:val="Enfasigrassetto"/>
          <w:rFonts w:ascii="Times New Roman" w:hAnsi="Times New Roman"/>
          <w:b w:val="0"/>
          <w:sz w:val="24"/>
          <w:szCs w:val="24"/>
          <w:shd w:val="clear" w:color="auto" w:fill="FFFFFF"/>
          <w:lang w:eastAsia="it-IT"/>
        </w:rPr>
      </w:pPr>
      <w:r w:rsidRPr="00632F7A">
        <w:rPr>
          <w:rStyle w:val="Enfasigrassetto"/>
          <w:rFonts w:ascii="Times New Roman" w:hAnsi="Times New Roman"/>
          <w:b w:val="0"/>
          <w:sz w:val="24"/>
          <w:szCs w:val="24"/>
          <w:shd w:val="clear" w:color="auto" w:fill="FFFFFF"/>
          <w:lang w:eastAsia="it-IT"/>
        </w:rPr>
        <w:lastRenderedPageBreak/>
        <w:t>C</w:t>
      </w:r>
      <w:r w:rsidR="00E248A9" w:rsidRPr="00632F7A">
        <w:rPr>
          <w:rStyle w:val="Enfasigrassetto"/>
          <w:rFonts w:ascii="Times New Roman" w:hAnsi="Times New Roman"/>
          <w:b w:val="0"/>
          <w:sz w:val="24"/>
          <w:szCs w:val="24"/>
          <w:shd w:val="clear" w:color="auto" w:fill="FFFFFF"/>
          <w:lang w:eastAsia="it-IT"/>
        </w:rPr>
        <w:t xml:space="preserve">iò </w:t>
      </w:r>
      <w:r w:rsidRPr="00632F7A">
        <w:rPr>
          <w:rStyle w:val="Enfasigrassetto"/>
          <w:rFonts w:ascii="Times New Roman" w:hAnsi="Times New Roman"/>
          <w:b w:val="0"/>
          <w:sz w:val="24"/>
          <w:szCs w:val="24"/>
          <w:shd w:val="clear" w:color="auto" w:fill="FFFFFF"/>
          <w:lang w:eastAsia="it-IT"/>
        </w:rPr>
        <w:t xml:space="preserve">detto </w:t>
      </w:r>
      <w:r w:rsidR="00E248A9" w:rsidRPr="00632F7A">
        <w:rPr>
          <w:rStyle w:val="Enfasigrassetto"/>
          <w:rFonts w:ascii="Times New Roman" w:hAnsi="Times New Roman"/>
          <w:b w:val="0"/>
          <w:sz w:val="24"/>
          <w:szCs w:val="24"/>
          <w:shd w:val="clear" w:color="auto" w:fill="FFFFFF"/>
          <w:lang w:eastAsia="it-IT"/>
        </w:rPr>
        <w:t xml:space="preserve">stiamo </w:t>
      </w:r>
      <w:r w:rsidRPr="00632F7A">
        <w:rPr>
          <w:rStyle w:val="Enfasigrassetto"/>
          <w:rFonts w:ascii="Times New Roman" w:hAnsi="Times New Roman"/>
          <w:b w:val="0"/>
          <w:sz w:val="24"/>
          <w:szCs w:val="24"/>
          <w:shd w:val="clear" w:color="auto" w:fill="FFFFFF"/>
          <w:lang w:eastAsia="it-IT"/>
        </w:rPr>
        <w:t>intervenendo sul</w:t>
      </w:r>
      <w:r w:rsidR="00E248A9" w:rsidRPr="00632F7A">
        <w:rPr>
          <w:rStyle w:val="Enfasigrassetto"/>
          <w:rFonts w:ascii="Times New Roman" w:hAnsi="Times New Roman"/>
          <w:b w:val="0"/>
          <w:sz w:val="24"/>
          <w:szCs w:val="24"/>
          <w:shd w:val="clear" w:color="auto" w:fill="FFFFFF"/>
          <w:lang w:eastAsia="it-IT"/>
        </w:rPr>
        <w:t xml:space="preserve"> Ministero dell’Ambiente per avere </w:t>
      </w:r>
      <w:r w:rsidRPr="00632F7A">
        <w:rPr>
          <w:rStyle w:val="Enfasigrassetto"/>
          <w:rFonts w:ascii="Times New Roman" w:hAnsi="Times New Roman"/>
          <w:b w:val="0"/>
          <w:sz w:val="24"/>
          <w:szCs w:val="24"/>
          <w:shd w:val="clear" w:color="auto" w:fill="FFFFFF"/>
          <w:lang w:eastAsia="it-IT"/>
        </w:rPr>
        <w:t>un parere ufficiale sulla questione</w:t>
      </w:r>
      <w:r w:rsidR="00E248A9" w:rsidRPr="00632F7A">
        <w:rPr>
          <w:rStyle w:val="Enfasigrassetto"/>
          <w:rFonts w:ascii="Times New Roman" w:hAnsi="Times New Roman"/>
          <w:b w:val="0"/>
          <w:sz w:val="24"/>
          <w:szCs w:val="24"/>
          <w:shd w:val="clear" w:color="auto" w:fill="FFFFFF"/>
          <w:lang w:eastAsia="it-IT"/>
        </w:rPr>
        <w:t>.</w:t>
      </w:r>
    </w:p>
    <w:p w:rsidR="00E248A9" w:rsidRDefault="00E248A9" w:rsidP="00A41D89">
      <w:pPr>
        <w:spacing w:after="0" w:line="240" w:lineRule="auto"/>
        <w:jc w:val="both"/>
        <w:rPr>
          <w:rStyle w:val="Enfasigrassetto"/>
          <w:rFonts w:ascii="Times New Roman" w:hAnsi="Times New Roman"/>
          <w:b w:val="0"/>
          <w:sz w:val="24"/>
          <w:szCs w:val="24"/>
          <w:shd w:val="clear" w:color="auto" w:fill="FFFFFF"/>
          <w:lang w:eastAsia="it-IT"/>
        </w:rPr>
      </w:pPr>
    </w:p>
    <w:p w:rsidR="007B5E53" w:rsidRDefault="007B5E53" w:rsidP="00A41D89">
      <w:pPr>
        <w:spacing w:after="0" w:line="240" w:lineRule="auto"/>
        <w:jc w:val="both"/>
        <w:rPr>
          <w:rStyle w:val="Enfasigrassetto"/>
          <w:rFonts w:ascii="Times New Roman" w:hAnsi="Times New Roman"/>
          <w:b w:val="0"/>
          <w:sz w:val="24"/>
          <w:szCs w:val="24"/>
          <w:shd w:val="clear" w:color="auto" w:fill="FFFFFF"/>
          <w:lang w:eastAsia="it-IT"/>
        </w:rPr>
      </w:pPr>
    </w:p>
    <w:p w:rsidR="007B5E53" w:rsidRDefault="007B5E53" w:rsidP="00A41D89">
      <w:pPr>
        <w:spacing w:after="0" w:line="240" w:lineRule="auto"/>
        <w:jc w:val="both"/>
        <w:rPr>
          <w:rFonts w:ascii="Times New Roman" w:hAnsi="Times New Roman"/>
          <w:sz w:val="24"/>
          <w:szCs w:val="24"/>
        </w:rPr>
      </w:pPr>
    </w:p>
    <w:p w:rsidR="005F70D0" w:rsidRDefault="005F70D0" w:rsidP="00A41D89">
      <w:pPr>
        <w:spacing w:after="0" w:line="240" w:lineRule="auto"/>
        <w:jc w:val="both"/>
        <w:rPr>
          <w:rFonts w:ascii="Times New Roman" w:hAnsi="Times New Roman"/>
          <w:sz w:val="24"/>
          <w:szCs w:val="24"/>
        </w:rPr>
      </w:pPr>
    </w:p>
    <w:p w:rsidR="00AE7318" w:rsidRDefault="007B5E53" w:rsidP="00A41D89">
      <w:pPr>
        <w:spacing w:after="0" w:line="240" w:lineRule="auto"/>
        <w:jc w:val="both"/>
        <w:rPr>
          <w:rFonts w:ascii="Times New Roman" w:hAnsi="Times New Roman"/>
          <w:sz w:val="24"/>
          <w:szCs w:val="24"/>
        </w:rPr>
      </w:pPr>
      <w:r w:rsidRPr="007B5E53">
        <w:rPr>
          <w:rFonts w:ascii="Times New Roman" w:hAnsi="Times New Roman"/>
          <w:sz w:val="24"/>
          <w:szCs w:val="24"/>
        </w:rPr>
        <w:t>Cordiali saluti</w:t>
      </w:r>
    </w:p>
    <w:p w:rsidR="00AE7318" w:rsidRPr="00A41D89" w:rsidRDefault="00AE7318" w:rsidP="00A41D89">
      <w:pPr>
        <w:spacing w:after="0" w:line="240" w:lineRule="auto"/>
        <w:jc w:val="both"/>
        <w:rPr>
          <w:rFonts w:ascii="Times New Roman" w:hAnsi="Times New Roman"/>
          <w:sz w:val="24"/>
          <w:szCs w:val="24"/>
        </w:rPr>
      </w:pPr>
      <w:r w:rsidRPr="00A41D89">
        <w:rPr>
          <w:rFonts w:ascii="Times New Roman" w:hAnsi="Times New Roman"/>
          <w:sz w:val="24"/>
          <w:szCs w:val="24"/>
        </w:rPr>
        <w:t>Donato Rotundo</w:t>
      </w:r>
      <w:r w:rsidRPr="00A41D89">
        <w:rPr>
          <w:rFonts w:ascii="Times New Roman" w:hAnsi="Times New Roman"/>
          <w:sz w:val="24"/>
          <w:szCs w:val="24"/>
        </w:rPr>
        <w:tab/>
      </w:r>
      <w:r w:rsidRPr="00A41D89">
        <w:rPr>
          <w:rFonts w:ascii="Times New Roman" w:hAnsi="Times New Roman"/>
          <w:sz w:val="24"/>
          <w:szCs w:val="24"/>
        </w:rPr>
        <w:tab/>
      </w:r>
      <w:r w:rsidRPr="00A41D89">
        <w:rPr>
          <w:rFonts w:ascii="Times New Roman" w:hAnsi="Times New Roman"/>
          <w:sz w:val="24"/>
          <w:szCs w:val="24"/>
        </w:rPr>
        <w:tab/>
      </w:r>
      <w:r w:rsidRPr="00A41D89">
        <w:rPr>
          <w:rFonts w:ascii="Times New Roman" w:hAnsi="Times New Roman"/>
          <w:sz w:val="24"/>
          <w:szCs w:val="24"/>
        </w:rPr>
        <w:tab/>
      </w:r>
      <w:r w:rsidRPr="00A41D89">
        <w:rPr>
          <w:rFonts w:ascii="Times New Roman" w:hAnsi="Times New Roman"/>
          <w:sz w:val="24"/>
          <w:szCs w:val="24"/>
        </w:rPr>
        <w:tab/>
      </w:r>
      <w:r w:rsidRPr="00A41D89">
        <w:rPr>
          <w:rFonts w:ascii="Times New Roman" w:hAnsi="Times New Roman"/>
          <w:sz w:val="24"/>
          <w:szCs w:val="24"/>
        </w:rPr>
        <w:tab/>
      </w:r>
      <w:r w:rsidRPr="00A41D89">
        <w:rPr>
          <w:rFonts w:ascii="Times New Roman" w:hAnsi="Times New Roman"/>
          <w:sz w:val="24"/>
          <w:szCs w:val="24"/>
        </w:rPr>
        <w:tab/>
      </w:r>
    </w:p>
    <w:sectPr w:rsidR="00AE7318" w:rsidRPr="00A41D89" w:rsidSect="005F62CD">
      <w:footerReference w:type="default" r:id="rId12"/>
      <w:pgSz w:w="11906" w:h="16838"/>
      <w:pgMar w:top="1417" w:right="1134" w:bottom="1134" w:left="1134" w:header="708" w:footer="708" w:gutter="0"/>
      <w:pgBorders w:offsetFrom="page">
        <w:top w:val="single" w:sz="4" w:space="24" w:color="00B050"/>
        <w:left w:val="single" w:sz="4" w:space="24" w:color="00B050"/>
        <w:bottom w:val="single" w:sz="4" w:space="24" w:color="00B050"/>
        <w:right w:val="single" w:sz="4"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710" w:rsidRDefault="006F0710" w:rsidP="00BA2999">
      <w:pPr>
        <w:spacing w:after="0" w:line="240" w:lineRule="auto"/>
      </w:pPr>
      <w:r>
        <w:separator/>
      </w:r>
    </w:p>
  </w:endnote>
  <w:endnote w:type="continuationSeparator" w:id="0">
    <w:p w:rsidR="006F0710" w:rsidRDefault="006F0710" w:rsidP="00BA2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JasmineUPC">
    <w:altName w:val="Arial Unicode MS"/>
    <w:panose1 w:val="02020603050405020304"/>
    <w:charset w:val="00"/>
    <w:family w:val="roman"/>
    <w:pitch w:val="variable"/>
    <w:sig w:usb0="00000000" w:usb1="00000002"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318" w:rsidRDefault="002B3817" w:rsidP="00A2280B">
    <w:pPr>
      <w:pStyle w:val="Pidipagina"/>
      <w:jc w:val="right"/>
    </w:pPr>
    <w:r>
      <w:fldChar w:fldCharType="begin"/>
    </w:r>
    <w:r w:rsidR="0029210B">
      <w:instrText xml:space="preserve"> PAGE   \* MERGEFORMAT </w:instrText>
    </w:r>
    <w:r>
      <w:fldChar w:fldCharType="separate"/>
    </w:r>
    <w:r w:rsidR="00E651E6">
      <w:rPr>
        <w:noProof/>
      </w:rPr>
      <w:t>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710" w:rsidRDefault="006F0710" w:rsidP="00BA2999">
      <w:pPr>
        <w:spacing w:after="0" w:line="240" w:lineRule="auto"/>
      </w:pPr>
      <w:r>
        <w:separator/>
      </w:r>
    </w:p>
  </w:footnote>
  <w:footnote w:type="continuationSeparator" w:id="0">
    <w:p w:rsidR="006F0710" w:rsidRDefault="006F0710" w:rsidP="00BA2999">
      <w:pPr>
        <w:spacing w:after="0" w:line="240" w:lineRule="auto"/>
      </w:pPr>
      <w:r>
        <w:continuationSeparator/>
      </w:r>
    </w:p>
  </w:footnote>
  <w:footnote w:id="1">
    <w:p w:rsidR="00C10E59" w:rsidRPr="007A3C1E" w:rsidRDefault="00C10E59">
      <w:pPr>
        <w:pStyle w:val="Testonotaapidipagina"/>
      </w:pPr>
      <w:r w:rsidRPr="007A3C1E">
        <w:rPr>
          <w:rStyle w:val="Rimandonotaapidipagina"/>
        </w:rPr>
        <w:footnoteRef/>
      </w:r>
      <w:r w:rsidRPr="007A3C1E">
        <w:t xml:space="preserve"> </w:t>
      </w:r>
      <w:r w:rsidRPr="007A3C1E">
        <w:rPr>
          <w:bCs/>
        </w:rPr>
        <w:t>Articolo inserito dall’ </w:t>
      </w:r>
      <w:hyperlink r:id="rId1" w:history="1">
        <w:r w:rsidRPr="007A3C1E">
          <w:rPr>
            <w:bCs/>
          </w:rPr>
          <w:t>art. 1, comma 1135, L. 27 dicembre 2017, n. 205</w:t>
        </w:r>
      </w:hyperlink>
      <w:r w:rsidRPr="007A3C1E">
        <w:rPr>
          <w:bCs/>
        </w:rPr>
        <w:t>, a decorrere dal 1° gennaio 2018.</w:t>
      </w:r>
    </w:p>
  </w:footnote>
  <w:footnote w:id="2">
    <w:p w:rsidR="007A3C1E" w:rsidRPr="007A3C1E" w:rsidRDefault="007A3C1E" w:rsidP="007A3C1E">
      <w:pPr>
        <w:spacing w:after="0" w:line="240" w:lineRule="auto"/>
        <w:jc w:val="both"/>
        <w:rPr>
          <w:rFonts w:ascii="Times New Roman" w:hAnsi="Times New Roman"/>
          <w:sz w:val="20"/>
          <w:szCs w:val="20"/>
          <w:lang w:eastAsia="it-IT"/>
        </w:rPr>
      </w:pPr>
      <w:r w:rsidRPr="007A3C1E">
        <w:rPr>
          <w:rStyle w:val="Rimandonotaapidipagina"/>
          <w:rFonts w:ascii="Times New Roman" w:hAnsi="Times New Roman"/>
          <w:sz w:val="20"/>
          <w:szCs w:val="20"/>
        </w:rPr>
        <w:footnoteRef/>
      </w:r>
      <w:r w:rsidRPr="007A3C1E">
        <w:rPr>
          <w:rFonts w:ascii="Times New Roman" w:hAnsi="Times New Roman"/>
          <w:sz w:val="20"/>
          <w:szCs w:val="20"/>
        </w:rPr>
        <w:t xml:space="preserve"> </w:t>
      </w:r>
      <w:r w:rsidRPr="007A3C1E">
        <w:rPr>
          <w:rStyle w:val="Enfasigrassetto"/>
          <w:rFonts w:ascii="Times New Roman" w:hAnsi="Times New Roman"/>
          <w:b w:val="0"/>
          <w:sz w:val="20"/>
          <w:szCs w:val="20"/>
          <w:shd w:val="clear" w:color="auto" w:fill="FFFFFF"/>
          <w:lang w:eastAsia="it-IT"/>
        </w:rPr>
        <w:t xml:space="preserve">Fra queste vi è l’abrogazione del comma 12- bis dell’articolo 11 del D.L. 101/2013 che conteneva il comma 1-ter dell’articolo 190 del D.lgs 152/2006 (mai entrato in vigore) che si riporta integralmente: </w:t>
      </w:r>
      <w:r w:rsidRPr="007A3C1E">
        <w:rPr>
          <w:rFonts w:ascii="Times New Roman" w:hAnsi="Times New Roman"/>
          <w:b/>
          <w:bCs/>
          <w:sz w:val="20"/>
          <w:szCs w:val="20"/>
          <w:lang w:eastAsia="it-IT"/>
        </w:rPr>
        <w:t xml:space="preserve">1-ter. </w:t>
      </w:r>
      <w:r w:rsidRPr="007A3C1E">
        <w:rPr>
          <w:rFonts w:ascii="Times New Roman" w:hAnsi="Times New Roman"/>
          <w:sz w:val="20"/>
          <w:szCs w:val="20"/>
          <w:lang w:eastAsia="it-IT"/>
        </w:rPr>
        <w:t>Gli imprenditori agricoli di cui all'articolo 2135 del Codice civile</w:t>
      </w:r>
      <w:r w:rsidRPr="007A3C1E">
        <w:rPr>
          <w:rFonts w:ascii="Times New Roman" w:hAnsi="Times New Roman"/>
          <w:i/>
          <w:iCs/>
          <w:sz w:val="20"/>
          <w:szCs w:val="20"/>
          <w:lang w:eastAsia="it-IT" w:bidi="he-IL"/>
        </w:rPr>
        <w:t xml:space="preserve"> </w:t>
      </w:r>
      <w:r w:rsidRPr="007A3C1E">
        <w:rPr>
          <w:rFonts w:ascii="Times New Roman" w:hAnsi="Times New Roman"/>
          <w:sz w:val="20"/>
          <w:szCs w:val="20"/>
          <w:lang w:eastAsia="it-IT"/>
        </w:rPr>
        <w:t xml:space="preserve">produttori iniziali di rifiuti pericolosi adempiono all'obbligo della tenuta dei registri di carico e scarico con una delle due seguenti modalità: </w:t>
      </w:r>
    </w:p>
    <w:p w:rsidR="007A3C1E" w:rsidRPr="007A3C1E" w:rsidRDefault="007A3C1E" w:rsidP="007A3C1E">
      <w:pPr>
        <w:autoSpaceDE w:val="0"/>
        <w:autoSpaceDN w:val="0"/>
        <w:adjustRightInd w:val="0"/>
        <w:spacing w:after="0" w:line="240" w:lineRule="auto"/>
        <w:jc w:val="both"/>
        <w:rPr>
          <w:rFonts w:ascii="Times New Roman" w:hAnsi="Times New Roman"/>
          <w:sz w:val="20"/>
          <w:szCs w:val="20"/>
          <w:lang w:eastAsia="it-IT"/>
        </w:rPr>
      </w:pPr>
      <w:r w:rsidRPr="007A3C1E">
        <w:rPr>
          <w:rFonts w:ascii="Times New Roman" w:hAnsi="Times New Roman"/>
          <w:sz w:val="20"/>
          <w:szCs w:val="20"/>
          <w:lang w:eastAsia="it-IT"/>
        </w:rPr>
        <w:t>a) con la conservazione progressiva per tre anni del formulario di identificazione di cui all'articolo 193, comma 1, relativo al trasporto dei rifiuti, o della copia della scheda del sistema di controllo della tracciabilità dei rifiuti (Sistri) di cui all'articolo 188-bis, comma 2, lettera a);</w:t>
      </w:r>
    </w:p>
    <w:p w:rsidR="007A3C1E" w:rsidRPr="007A3C1E" w:rsidRDefault="007A3C1E" w:rsidP="007A3C1E">
      <w:pPr>
        <w:autoSpaceDE w:val="0"/>
        <w:autoSpaceDN w:val="0"/>
        <w:adjustRightInd w:val="0"/>
        <w:spacing w:after="0" w:line="240" w:lineRule="auto"/>
        <w:jc w:val="both"/>
        <w:rPr>
          <w:rStyle w:val="Enfasigrassetto"/>
          <w:rFonts w:ascii="Times New Roman" w:hAnsi="Times New Roman"/>
          <w:b w:val="0"/>
          <w:sz w:val="20"/>
          <w:szCs w:val="20"/>
          <w:shd w:val="clear" w:color="auto" w:fill="FFFFFF"/>
        </w:rPr>
      </w:pPr>
      <w:r w:rsidRPr="007A3C1E">
        <w:rPr>
          <w:rFonts w:ascii="Times New Roman" w:hAnsi="Times New Roman"/>
          <w:sz w:val="20"/>
          <w:szCs w:val="20"/>
          <w:lang w:eastAsia="it-IT"/>
        </w:rPr>
        <w:t>b) con la conservazione per tre anni del documento di conferimento di rifiuti pericolosi prodotti da attività agricole, rilasciato dal soggetto che provvede alla raccolta di detti rifiuti nell'ambito del "circuito organizzato di raccolta" di cui all'articolo 183, comma 1, lettera pp).</w:t>
      </w:r>
    </w:p>
    <w:p w:rsidR="007A3C1E" w:rsidRPr="007A3C1E" w:rsidRDefault="007A3C1E">
      <w:pPr>
        <w:pStyle w:val="Testonotaapidipagina"/>
      </w:pPr>
    </w:p>
  </w:footnote>
  <w:footnote w:id="3">
    <w:p w:rsidR="00BD4D89" w:rsidRPr="00B40CB6" w:rsidRDefault="00BD4D89">
      <w:pPr>
        <w:pStyle w:val="Testonotaapidipagina"/>
      </w:pPr>
      <w:r w:rsidRPr="007A3C1E">
        <w:rPr>
          <w:rStyle w:val="Rimandonotaapidipagina"/>
        </w:rPr>
        <w:footnoteRef/>
      </w:r>
      <w:r w:rsidRPr="007A3C1E">
        <w:t xml:space="preserve"> Comma 3-bis dell’articolo 11: </w:t>
      </w:r>
      <w:r w:rsidR="00B837B7" w:rsidRPr="007A3C1E">
        <w:t>[Fino alla data del subentro nella gestione del servizio da parte del concessionario individuato con le procedure di cui al comma 9-bis, e comunque non oltre il 31 dicembre 2018, al fine di consentire la tenuta in modalità elettronica dei registri di carico e scarico e dei formulari di accompagnamento dei rifiuti trasportati nonché l'applicazione delle altre semplificazioni e le opportune modifiche normative continuano ad applicarsi gli</w:t>
      </w:r>
      <w:r w:rsidR="00B837B7" w:rsidRPr="009A50C4">
        <w:t xml:space="preserve"> </w:t>
      </w:r>
      <w:r w:rsidR="00B837B7" w:rsidRPr="00B40CB6">
        <w:t>adempimenti e gli obblighi di cui agli articoli 188, 189, 190 e 193 del decreto legislativo 3 aprile 2006, n. 152, nel testo previgente alle modifiche apportate dal decreto legislativo 3 dicembre 2010, n. 205, nonché le relative sanzioni…]</w:t>
      </w:r>
    </w:p>
  </w:footnote>
  <w:footnote w:id="4">
    <w:p w:rsidR="00A37A39" w:rsidRPr="00B40CB6" w:rsidRDefault="00102902" w:rsidP="00A37A39">
      <w:pPr>
        <w:pStyle w:val="Testonotaapidipagina"/>
      </w:pPr>
      <w:r w:rsidRPr="00B40CB6">
        <w:rPr>
          <w:rStyle w:val="Rimandonotaapidipagina"/>
        </w:rPr>
        <w:footnoteRef/>
      </w:r>
      <w:r w:rsidRPr="00B40CB6">
        <w:t xml:space="preserve"> </w:t>
      </w:r>
      <w:r w:rsidR="00A37A39" w:rsidRPr="00B40CB6">
        <w:t xml:space="preserve">Art. 69 comma 8. In materia  di  semplificazione  del  trattamento  dei  rifiuti speciali  per  talune  attivita'   economiche   a   ridotto   impatto ambientale, </w:t>
      </w:r>
      <w:r w:rsidR="00A37A39" w:rsidRPr="00B40CB6">
        <w:rPr>
          <w:b/>
          <w:bCs/>
        </w:rPr>
        <w:t>le imprese agricole di cui all'articolo 2135  del  codice civile</w:t>
      </w:r>
      <w:r w:rsidR="00A37A39" w:rsidRPr="00B40CB6">
        <w:t>, nonche' i soggetti esercenti attivita' ricadenti  nell'ambito dei codici ATECO 96.02.01, 96.02.02 e 96.09.02 che producono  rifiuti pericolosi, compresi quelli aventi codice CER 18.01.03*, relativi  ad aghi, siringhe e oggetti taglienti usati</w:t>
      </w:r>
      <w:r w:rsidR="00A37A39" w:rsidRPr="00B40CB6">
        <w:rPr>
          <w:b/>
          <w:bCs/>
        </w:rPr>
        <w:t xml:space="preserve">,  </w:t>
      </w:r>
      <w:r w:rsidR="00A37A39" w:rsidRPr="00B40CB6">
        <w:t xml:space="preserve">possono  trasportarli,  in conto proprio, per una quantita' massima fino  a  30  chilogrammi  al giorno,  a  un  impianto  che  effettua  operazioni  autorizzate   di smaltimento. </w:t>
      </w:r>
    </w:p>
    <w:p w:rsidR="00A37A39" w:rsidRPr="00B40CB6" w:rsidRDefault="00A37A39" w:rsidP="00A37A39">
      <w:pPr>
        <w:pStyle w:val="Testonotaapidipagina"/>
      </w:pPr>
      <w:r w:rsidRPr="00B40CB6">
        <w:rPr>
          <w:bCs/>
        </w:rPr>
        <w:t>L'obbligo di registrazione  nel  registro  di  carico  e scarico dei rifiuti e  l'obbligo  di  comunicazione  al  Catasto  dei rifiuti tramite il modello unico di dichiarazione ambientale, di  cui al decreto legislativo 3 aprile 2006, n. 152, si  intendono  assolti, anche  ai  fini  del  trasporto  in  conto  proprio,  attraverso   la compilazione e conservazione, in ordine cronologico, dei formulari di trasporto di cui all'articolo 193 del medesimo decreto legislativo n. 152 del 2006, e successive modificazioni</w:t>
      </w:r>
      <w:r w:rsidRPr="00B40CB6">
        <w:t>.</w:t>
      </w:r>
    </w:p>
    <w:p w:rsidR="00A37A39" w:rsidRPr="00B40CB6" w:rsidRDefault="00A37A39" w:rsidP="00A37A39">
      <w:pPr>
        <w:pStyle w:val="Testonotaapidipagina"/>
      </w:pPr>
      <w:r w:rsidRPr="00B40CB6">
        <w:t xml:space="preserve"> I formulari sono gestiti  e conservati con le modalita' previste dal medesimo  articolo  193.  La conservazione deve avvenire presso la sede dei soggetti esercenti  le attivita'  di  cui  al  presente  comma  o  tramite  le  associazioni imprenditoriali  interessate  o  societa'  di  servizi   di   diretta emanazione delle stesse, mantenendo presso la sede dell'impresa copia dei dati trasmessi.  L'adesione,  da  parte  dei  soggetti  esercenti attivita'  ricadenti  nei  suddetti  codici  ATECO,  alle   modalita' semplificate di gestione dei rifiuti speciali assolve  agli  obblighi in materia di controllo della tracciabilita' dei rifiuti». </w:t>
      </w:r>
    </w:p>
    <w:p w:rsidR="00102902" w:rsidRPr="00B40CB6" w:rsidRDefault="00102902">
      <w:pPr>
        <w:pStyle w:val="Testonotaapidipagina"/>
      </w:pPr>
    </w:p>
  </w:footnote>
  <w:footnote w:id="5">
    <w:p w:rsidR="00102902" w:rsidRPr="00B40CB6" w:rsidRDefault="00102902" w:rsidP="00102902">
      <w:pPr>
        <w:autoSpaceDE w:val="0"/>
        <w:autoSpaceDN w:val="0"/>
        <w:adjustRightInd w:val="0"/>
        <w:jc w:val="both"/>
        <w:rPr>
          <w:rFonts w:ascii="Times New Roman" w:hAnsi="Times New Roman"/>
          <w:sz w:val="20"/>
          <w:szCs w:val="20"/>
        </w:rPr>
      </w:pPr>
      <w:r w:rsidRPr="00B40CB6">
        <w:rPr>
          <w:rStyle w:val="Rimandonotaapidipagina"/>
          <w:rFonts w:ascii="Times New Roman" w:hAnsi="Times New Roman"/>
          <w:sz w:val="20"/>
          <w:szCs w:val="20"/>
        </w:rPr>
        <w:footnoteRef/>
      </w:r>
      <w:r w:rsidRPr="00B40CB6">
        <w:rPr>
          <w:rFonts w:ascii="Times New Roman" w:hAnsi="Times New Roman"/>
          <w:sz w:val="20"/>
          <w:szCs w:val="20"/>
        </w:rPr>
        <w:t xml:space="preserve"> 9-bis. La movimentazione dei rifiuti tra fondi appartenenti alla medesima azienda agricola, ancorché effettuata percorrendo la pubblica via, non è considerata trasporto ai fini del presente decreto qualora risulti comprovato da elementi oggettivi ed univoci che sia finalizzata unicamente al raggiungimento del luogo di messa a dimora dei rifiuti in deposito temporaneo e la distanza fra i fondi non sia superiore a dieci chilometri. Non è altresì considerata trasporto la movimentazione dei rifiuti effettuata dall'imprenditore agricolo di cui all'articolo 2135 del Codice civile dai propri fondi al sito che sia nella disponibilità giuridica della cooperativa agricola, ivi compresi i consorzi agrari, di cui è socio, qualora sia finalizzata al raggiungimento del deposito temporaneo. (Comma inserito dall'art. 28, comma 1, D.L. 9 febbraio 2012, n. 5, convertito, con modificazioni, dalla L. 4 aprile 2012, n. 35 e, successivamente, così modificato dall'art. 52, comma 2-ter, lett. b), D.L. 22 giugno 2012, n. 83, convertito, con modificazioni, dalla L. 7 agosto 2012, n. 134.)</w:t>
      </w:r>
    </w:p>
    <w:p w:rsidR="00102902" w:rsidRDefault="00102902" w:rsidP="00102902">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73DA3"/>
    <w:multiLevelType w:val="hybridMultilevel"/>
    <w:tmpl w:val="CE68023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3AC83D72"/>
    <w:multiLevelType w:val="hybridMultilevel"/>
    <w:tmpl w:val="49500EEA"/>
    <w:lvl w:ilvl="0" w:tplc="515C9986">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48E0C44"/>
    <w:multiLevelType w:val="hybridMultilevel"/>
    <w:tmpl w:val="6F28B892"/>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
    <w:nsid w:val="5CF62673"/>
    <w:multiLevelType w:val="hybridMultilevel"/>
    <w:tmpl w:val="8F8A1A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906999"/>
    <w:rsid w:val="00000DDB"/>
    <w:rsid w:val="00005ED6"/>
    <w:rsid w:val="000151B3"/>
    <w:rsid w:val="00016508"/>
    <w:rsid w:val="0001778F"/>
    <w:rsid w:val="00020660"/>
    <w:rsid w:val="0002235C"/>
    <w:rsid w:val="0002267B"/>
    <w:rsid w:val="000230A0"/>
    <w:rsid w:val="00023A51"/>
    <w:rsid w:val="00032C25"/>
    <w:rsid w:val="00032DB7"/>
    <w:rsid w:val="00033E5F"/>
    <w:rsid w:val="00033FB1"/>
    <w:rsid w:val="0003470A"/>
    <w:rsid w:val="0004058E"/>
    <w:rsid w:val="00041FEA"/>
    <w:rsid w:val="00042EFC"/>
    <w:rsid w:val="00052644"/>
    <w:rsid w:val="00052D77"/>
    <w:rsid w:val="0005505C"/>
    <w:rsid w:val="00060948"/>
    <w:rsid w:val="00063DD8"/>
    <w:rsid w:val="00070452"/>
    <w:rsid w:val="0007074F"/>
    <w:rsid w:val="000721AB"/>
    <w:rsid w:val="0007714B"/>
    <w:rsid w:val="00080A8B"/>
    <w:rsid w:val="00082955"/>
    <w:rsid w:val="0008371C"/>
    <w:rsid w:val="00083AD0"/>
    <w:rsid w:val="00086BD4"/>
    <w:rsid w:val="00094634"/>
    <w:rsid w:val="000946EB"/>
    <w:rsid w:val="00097177"/>
    <w:rsid w:val="000978AF"/>
    <w:rsid w:val="00097DE0"/>
    <w:rsid w:val="000A1016"/>
    <w:rsid w:val="000A3E02"/>
    <w:rsid w:val="000A54BC"/>
    <w:rsid w:val="000B07AE"/>
    <w:rsid w:val="000B1111"/>
    <w:rsid w:val="000B112D"/>
    <w:rsid w:val="000B2691"/>
    <w:rsid w:val="000B34FD"/>
    <w:rsid w:val="000B3EFD"/>
    <w:rsid w:val="000B4F55"/>
    <w:rsid w:val="000C111E"/>
    <w:rsid w:val="000C52A2"/>
    <w:rsid w:val="000D3848"/>
    <w:rsid w:val="000D6D49"/>
    <w:rsid w:val="000E43F8"/>
    <w:rsid w:val="000E739C"/>
    <w:rsid w:val="000F45C9"/>
    <w:rsid w:val="000F4957"/>
    <w:rsid w:val="000F5800"/>
    <w:rsid w:val="000F782A"/>
    <w:rsid w:val="0010221B"/>
    <w:rsid w:val="00102902"/>
    <w:rsid w:val="00104DA8"/>
    <w:rsid w:val="001059FD"/>
    <w:rsid w:val="00112308"/>
    <w:rsid w:val="00116015"/>
    <w:rsid w:val="00117EAC"/>
    <w:rsid w:val="00120EB4"/>
    <w:rsid w:val="0012107F"/>
    <w:rsid w:val="00122906"/>
    <w:rsid w:val="00130435"/>
    <w:rsid w:val="00134CBD"/>
    <w:rsid w:val="00143173"/>
    <w:rsid w:val="00143862"/>
    <w:rsid w:val="001505A2"/>
    <w:rsid w:val="001516FB"/>
    <w:rsid w:val="001518F2"/>
    <w:rsid w:val="00151904"/>
    <w:rsid w:val="00153F0E"/>
    <w:rsid w:val="00155FFB"/>
    <w:rsid w:val="00161A86"/>
    <w:rsid w:val="00176B4B"/>
    <w:rsid w:val="00177D6B"/>
    <w:rsid w:val="00183D60"/>
    <w:rsid w:val="00190554"/>
    <w:rsid w:val="001913ED"/>
    <w:rsid w:val="00192EA5"/>
    <w:rsid w:val="001943AB"/>
    <w:rsid w:val="00195617"/>
    <w:rsid w:val="001A00B8"/>
    <w:rsid w:val="001A066C"/>
    <w:rsid w:val="001A24FC"/>
    <w:rsid w:val="001A3C6E"/>
    <w:rsid w:val="001A3F10"/>
    <w:rsid w:val="001A4C2B"/>
    <w:rsid w:val="001A69A3"/>
    <w:rsid w:val="001B219F"/>
    <w:rsid w:val="001B40B6"/>
    <w:rsid w:val="001B4E50"/>
    <w:rsid w:val="001B4F89"/>
    <w:rsid w:val="001B50FD"/>
    <w:rsid w:val="001B6212"/>
    <w:rsid w:val="001B7AC1"/>
    <w:rsid w:val="001C3208"/>
    <w:rsid w:val="001C4F69"/>
    <w:rsid w:val="001C648C"/>
    <w:rsid w:val="001D0BF4"/>
    <w:rsid w:val="001D1F01"/>
    <w:rsid w:val="001D2962"/>
    <w:rsid w:val="001D3887"/>
    <w:rsid w:val="001D4E52"/>
    <w:rsid w:val="001D6B0D"/>
    <w:rsid w:val="001E2CE1"/>
    <w:rsid w:val="001E4261"/>
    <w:rsid w:val="001E45C1"/>
    <w:rsid w:val="001E6E10"/>
    <w:rsid w:val="001E73B5"/>
    <w:rsid w:val="001E767D"/>
    <w:rsid w:val="001E7A11"/>
    <w:rsid w:val="001F1445"/>
    <w:rsid w:val="001F1C0D"/>
    <w:rsid w:val="001F5F9B"/>
    <w:rsid w:val="001F75E9"/>
    <w:rsid w:val="00205E67"/>
    <w:rsid w:val="00210723"/>
    <w:rsid w:val="0021615D"/>
    <w:rsid w:val="0022078A"/>
    <w:rsid w:val="002300C5"/>
    <w:rsid w:val="00231FA6"/>
    <w:rsid w:val="002328B9"/>
    <w:rsid w:val="00242F3C"/>
    <w:rsid w:val="002459DE"/>
    <w:rsid w:val="0025400F"/>
    <w:rsid w:val="002607BC"/>
    <w:rsid w:val="00262F88"/>
    <w:rsid w:val="002649F6"/>
    <w:rsid w:val="00264D49"/>
    <w:rsid w:val="00267305"/>
    <w:rsid w:val="002720A0"/>
    <w:rsid w:val="002816C1"/>
    <w:rsid w:val="002871F2"/>
    <w:rsid w:val="00287ADF"/>
    <w:rsid w:val="00287F55"/>
    <w:rsid w:val="00290531"/>
    <w:rsid w:val="00291154"/>
    <w:rsid w:val="0029210B"/>
    <w:rsid w:val="0029338F"/>
    <w:rsid w:val="002A1A75"/>
    <w:rsid w:val="002A29F7"/>
    <w:rsid w:val="002A6B9A"/>
    <w:rsid w:val="002B3817"/>
    <w:rsid w:val="002B54D6"/>
    <w:rsid w:val="002B606A"/>
    <w:rsid w:val="002C0D26"/>
    <w:rsid w:val="002C1B92"/>
    <w:rsid w:val="002C3ADD"/>
    <w:rsid w:val="002C6D46"/>
    <w:rsid w:val="002D1F2C"/>
    <w:rsid w:val="002D3D07"/>
    <w:rsid w:val="002D5896"/>
    <w:rsid w:val="002E1498"/>
    <w:rsid w:val="002F172A"/>
    <w:rsid w:val="002F5F12"/>
    <w:rsid w:val="00303EAD"/>
    <w:rsid w:val="00310D0D"/>
    <w:rsid w:val="003174F7"/>
    <w:rsid w:val="00327479"/>
    <w:rsid w:val="00327DDE"/>
    <w:rsid w:val="003322A1"/>
    <w:rsid w:val="0034003B"/>
    <w:rsid w:val="0034029E"/>
    <w:rsid w:val="00343382"/>
    <w:rsid w:val="0034359B"/>
    <w:rsid w:val="00344EEE"/>
    <w:rsid w:val="00345C31"/>
    <w:rsid w:val="00346BFC"/>
    <w:rsid w:val="00350D1B"/>
    <w:rsid w:val="00352397"/>
    <w:rsid w:val="003547A4"/>
    <w:rsid w:val="0035696D"/>
    <w:rsid w:val="00363E89"/>
    <w:rsid w:val="00365870"/>
    <w:rsid w:val="0036644A"/>
    <w:rsid w:val="0036730E"/>
    <w:rsid w:val="00367AB9"/>
    <w:rsid w:val="0037240F"/>
    <w:rsid w:val="0037345C"/>
    <w:rsid w:val="003817C5"/>
    <w:rsid w:val="00382D51"/>
    <w:rsid w:val="00384508"/>
    <w:rsid w:val="00387500"/>
    <w:rsid w:val="00387807"/>
    <w:rsid w:val="00391088"/>
    <w:rsid w:val="00391224"/>
    <w:rsid w:val="003917A3"/>
    <w:rsid w:val="0039237F"/>
    <w:rsid w:val="00392FD4"/>
    <w:rsid w:val="0039550B"/>
    <w:rsid w:val="003972D6"/>
    <w:rsid w:val="003A381D"/>
    <w:rsid w:val="003A412E"/>
    <w:rsid w:val="003A422F"/>
    <w:rsid w:val="003A738B"/>
    <w:rsid w:val="003B0125"/>
    <w:rsid w:val="003B1E7F"/>
    <w:rsid w:val="003B26C4"/>
    <w:rsid w:val="003B2B4C"/>
    <w:rsid w:val="003B5291"/>
    <w:rsid w:val="003B6A63"/>
    <w:rsid w:val="003B6E85"/>
    <w:rsid w:val="003B7F22"/>
    <w:rsid w:val="003C03C8"/>
    <w:rsid w:val="003C1363"/>
    <w:rsid w:val="003C208D"/>
    <w:rsid w:val="003C5536"/>
    <w:rsid w:val="003D03C1"/>
    <w:rsid w:val="003D1E90"/>
    <w:rsid w:val="003D7B1F"/>
    <w:rsid w:val="003E1804"/>
    <w:rsid w:val="003E1CE7"/>
    <w:rsid w:val="003F43A0"/>
    <w:rsid w:val="003F4596"/>
    <w:rsid w:val="003F5BBF"/>
    <w:rsid w:val="003F64F8"/>
    <w:rsid w:val="003F78D2"/>
    <w:rsid w:val="00403325"/>
    <w:rsid w:val="00403745"/>
    <w:rsid w:val="00410A16"/>
    <w:rsid w:val="00412D56"/>
    <w:rsid w:val="00413FF4"/>
    <w:rsid w:val="0042292B"/>
    <w:rsid w:val="00422D28"/>
    <w:rsid w:val="00441B52"/>
    <w:rsid w:val="00442085"/>
    <w:rsid w:val="004423CC"/>
    <w:rsid w:val="00444367"/>
    <w:rsid w:val="004450BD"/>
    <w:rsid w:val="00450E5E"/>
    <w:rsid w:val="00456632"/>
    <w:rsid w:val="004642F9"/>
    <w:rsid w:val="0046518A"/>
    <w:rsid w:val="0046689E"/>
    <w:rsid w:val="00466CA4"/>
    <w:rsid w:val="00475C81"/>
    <w:rsid w:val="004870DC"/>
    <w:rsid w:val="0048754F"/>
    <w:rsid w:val="0049157B"/>
    <w:rsid w:val="00495E64"/>
    <w:rsid w:val="00496100"/>
    <w:rsid w:val="004A229C"/>
    <w:rsid w:val="004A3968"/>
    <w:rsid w:val="004B036D"/>
    <w:rsid w:val="004B587B"/>
    <w:rsid w:val="004D0FE4"/>
    <w:rsid w:val="004D353B"/>
    <w:rsid w:val="004D70C8"/>
    <w:rsid w:val="004D73F9"/>
    <w:rsid w:val="004D744C"/>
    <w:rsid w:val="004E1505"/>
    <w:rsid w:val="004E2271"/>
    <w:rsid w:val="004F05BA"/>
    <w:rsid w:val="004F0BC3"/>
    <w:rsid w:val="004F1F42"/>
    <w:rsid w:val="004F2532"/>
    <w:rsid w:val="004F4A61"/>
    <w:rsid w:val="004F51A6"/>
    <w:rsid w:val="004F568B"/>
    <w:rsid w:val="004F7795"/>
    <w:rsid w:val="00501629"/>
    <w:rsid w:val="00512623"/>
    <w:rsid w:val="00512A51"/>
    <w:rsid w:val="005231CB"/>
    <w:rsid w:val="00525474"/>
    <w:rsid w:val="00526E4B"/>
    <w:rsid w:val="005403BF"/>
    <w:rsid w:val="00555548"/>
    <w:rsid w:val="00560BC2"/>
    <w:rsid w:val="00562D74"/>
    <w:rsid w:val="00565891"/>
    <w:rsid w:val="0056619D"/>
    <w:rsid w:val="0056680A"/>
    <w:rsid w:val="0056700B"/>
    <w:rsid w:val="00567DAC"/>
    <w:rsid w:val="00577BB6"/>
    <w:rsid w:val="005820E4"/>
    <w:rsid w:val="005848A1"/>
    <w:rsid w:val="005901C0"/>
    <w:rsid w:val="0059078B"/>
    <w:rsid w:val="00591FFA"/>
    <w:rsid w:val="00593E94"/>
    <w:rsid w:val="005A0C79"/>
    <w:rsid w:val="005A2E0B"/>
    <w:rsid w:val="005A31C8"/>
    <w:rsid w:val="005A5EF6"/>
    <w:rsid w:val="005A6127"/>
    <w:rsid w:val="005A7234"/>
    <w:rsid w:val="005A797E"/>
    <w:rsid w:val="005B168D"/>
    <w:rsid w:val="005B289A"/>
    <w:rsid w:val="005B2978"/>
    <w:rsid w:val="005B2FAC"/>
    <w:rsid w:val="005B50E7"/>
    <w:rsid w:val="005C23B7"/>
    <w:rsid w:val="005C2F45"/>
    <w:rsid w:val="005C3D89"/>
    <w:rsid w:val="005D3097"/>
    <w:rsid w:val="005D4F0D"/>
    <w:rsid w:val="005D6B3B"/>
    <w:rsid w:val="005E7083"/>
    <w:rsid w:val="005F1602"/>
    <w:rsid w:val="005F36F5"/>
    <w:rsid w:val="005F58E9"/>
    <w:rsid w:val="005F62CD"/>
    <w:rsid w:val="005F6B89"/>
    <w:rsid w:val="005F6C13"/>
    <w:rsid w:val="005F70D0"/>
    <w:rsid w:val="00602747"/>
    <w:rsid w:val="00603CF2"/>
    <w:rsid w:val="006100F0"/>
    <w:rsid w:val="00612744"/>
    <w:rsid w:val="00614706"/>
    <w:rsid w:val="00614712"/>
    <w:rsid w:val="00617373"/>
    <w:rsid w:val="00621C33"/>
    <w:rsid w:val="00623E79"/>
    <w:rsid w:val="0062693F"/>
    <w:rsid w:val="006302E8"/>
    <w:rsid w:val="00632F7A"/>
    <w:rsid w:val="00633A8D"/>
    <w:rsid w:val="00633AB2"/>
    <w:rsid w:val="00633F5A"/>
    <w:rsid w:val="006345C3"/>
    <w:rsid w:val="00635859"/>
    <w:rsid w:val="00636C81"/>
    <w:rsid w:val="00640C6C"/>
    <w:rsid w:val="00641DBB"/>
    <w:rsid w:val="00642029"/>
    <w:rsid w:val="006421BE"/>
    <w:rsid w:val="00644C2D"/>
    <w:rsid w:val="00646264"/>
    <w:rsid w:val="0064764F"/>
    <w:rsid w:val="00647B7A"/>
    <w:rsid w:val="00650DD3"/>
    <w:rsid w:val="00654C7E"/>
    <w:rsid w:val="0066196B"/>
    <w:rsid w:val="00662451"/>
    <w:rsid w:val="00665F4F"/>
    <w:rsid w:val="00666EB7"/>
    <w:rsid w:val="0066726B"/>
    <w:rsid w:val="006713AF"/>
    <w:rsid w:val="00671CF2"/>
    <w:rsid w:val="006739C6"/>
    <w:rsid w:val="006742F8"/>
    <w:rsid w:val="0067619E"/>
    <w:rsid w:val="00682FE0"/>
    <w:rsid w:val="006840EA"/>
    <w:rsid w:val="00685E06"/>
    <w:rsid w:val="00687A83"/>
    <w:rsid w:val="00687FA4"/>
    <w:rsid w:val="00692CDC"/>
    <w:rsid w:val="006A2BA9"/>
    <w:rsid w:val="006A54AD"/>
    <w:rsid w:val="006B1B70"/>
    <w:rsid w:val="006B2846"/>
    <w:rsid w:val="006C0250"/>
    <w:rsid w:val="006C37C2"/>
    <w:rsid w:val="006C68DE"/>
    <w:rsid w:val="006C72F4"/>
    <w:rsid w:val="006C7A48"/>
    <w:rsid w:val="006D096A"/>
    <w:rsid w:val="006D2248"/>
    <w:rsid w:val="006D2249"/>
    <w:rsid w:val="006D51A9"/>
    <w:rsid w:val="006D51C7"/>
    <w:rsid w:val="006D5BCA"/>
    <w:rsid w:val="006D5D01"/>
    <w:rsid w:val="006D5FC1"/>
    <w:rsid w:val="006D7640"/>
    <w:rsid w:val="006E2202"/>
    <w:rsid w:val="006E245A"/>
    <w:rsid w:val="006E296E"/>
    <w:rsid w:val="006E48E2"/>
    <w:rsid w:val="006F0710"/>
    <w:rsid w:val="006F43C5"/>
    <w:rsid w:val="006F4680"/>
    <w:rsid w:val="006F4908"/>
    <w:rsid w:val="006F4AB3"/>
    <w:rsid w:val="006F5359"/>
    <w:rsid w:val="006F53A5"/>
    <w:rsid w:val="00700A8C"/>
    <w:rsid w:val="00703546"/>
    <w:rsid w:val="00704F08"/>
    <w:rsid w:val="0070594E"/>
    <w:rsid w:val="00706104"/>
    <w:rsid w:val="00706289"/>
    <w:rsid w:val="00710F34"/>
    <w:rsid w:val="00711837"/>
    <w:rsid w:val="00711D16"/>
    <w:rsid w:val="00712BB6"/>
    <w:rsid w:val="00714D2B"/>
    <w:rsid w:val="00721ED1"/>
    <w:rsid w:val="00722C8C"/>
    <w:rsid w:val="00723499"/>
    <w:rsid w:val="00723D9B"/>
    <w:rsid w:val="007263A3"/>
    <w:rsid w:val="00737E48"/>
    <w:rsid w:val="00740587"/>
    <w:rsid w:val="00745A21"/>
    <w:rsid w:val="00750F06"/>
    <w:rsid w:val="00762A84"/>
    <w:rsid w:val="00770DDD"/>
    <w:rsid w:val="0077119D"/>
    <w:rsid w:val="00771646"/>
    <w:rsid w:val="00772274"/>
    <w:rsid w:val="007769E0"/>
    <w:rsid w:val="00776D80"/>
    <w:rsid w:val="0078137F"/>
    <w:rsid w:val="007815F4"/>
    <w:rsid w:val="00781767"/>
    <w:rsid w:val="0078286C"/>
    <w:rsid w:val="0078349F"/>
    <w:rsid w:val="007923BA"/>
    <w:rsid w:val="007A3C1E"/>
    <w:rsid w:val="007A4FE1"/>
    <w:rsid w:val="007A58E3"/>
    <w:rsid w:val="007B0D92"/>
    <w:rsid w:val="007B1B80"/>
    <w:rsid w:val="007B1D2A"/>
    <w:rsid w:val="007B2348"/>
    <w:rsid w:val="007B5E53"/>
    <w:rsid w:val="007C5E1C"/>
    <w:rsid w:val="007D220E"/>
    <w:rsid w:val="007D4427"/>
    <w:rsid w:val="007D675A"/>
    <w:rsid w:val="007E00DD"/>
    <w:rsid w:val="007E02A8"/>
    <w:rsid w:val="007E0401"/>
    <w:rsid w:val="007E16BF"/>
    <w:rsid w:val="007E24F0"/>
    <w:rsid w:val="007E5034"/>
    <w:rsid w:val="007E75E3"/>
    <w:rsid w:val="007E76C0"/>
    <w:rsid w:val="007F44E4"/>
    <w:rsid w:val="00801E3E"/>
    <w:rsid w:val="00802162"/>
    <w:rsid w:val="0080391C"/>
    <w:rsid w:val="00803E1B"/>
    <w:rsid w:val="008047CD"/>
    <w:rsid w:val="008111F4"/>
    <w:rsid w:val="008118DF"/>
    <w:rsid w:val="00812D81"/>
    <w:rsid w:val="00814ADB"/>
    <w:rsid w:val="008163B3"/>
    <w:rsid w:val="00820904"/>
    <w:rsid w:val="00822903"/>
    <w:rsid w:val="008273C1"/>
    <w:rsid w:val="0083246B"/>
    <w:rsid w:val="00834E4E"/>
    <w:rsid w:val="00835B73"/>
    <w:rsid w:val="0084146E"/>
    <w:rsid w:val="0084308C"/>
    <w:rsid w:val="00850701"/>
    <w:rsid w:val="0085302C"/>
    <w:rsid w:val="00853A1A"/>
    <w:rsid w:val="0085442E"/>
    <w:rsid w:val="008551E2"/>
    <w:rsid w:val="00856D2D"/>
    <w:rsid w:val="00860617"/>
    <w:rsid w:val="0086491F"/>
    <w:rsid w:val="00865628"/>
    <w:rsid w:val="0087028E"/>
    <w:rsid w:val="008745FD"/>
    <w:rsid w:val="00875A0A"/>
    <w:rsid w:val="00875A6D"/>
    <w:rsid w:val="00890296"/>
    <w:rsid w:val="00892827"/>
    <w:rsid w:val="008950F5"/>
    <w:rsid w:val="00895333"/>
    <w:rsid w:val="008A2F20"/>
    <w:rsid w:val="008A470D"/>
    <w:rsid w:val="008A5257"/>
    <w:rsid w:val="008A6CFD"/>
    <w:rsid w:val="008A7F23"/>
    <w:rsid w:val="008C6FD0"/>
    <w:rsid w:val="008C7059"/>
    <w:rsid w:val="008C7C17"/>
    <w:rsid w:val="008D5D71"/>
    <w:rsid w:val="008E547B"/>
    <w:rsid w:val="008F075E"/>
    <w:rsid w:val="008F362D"/>
    <w:rsid w:val="008F3E30"/>
    <w:rsid w:val="008F6283"/>
    <w:rsid w:val="0090092B"/>
    <w:rsid w:val="009016E0"/>
    <w:rsid w:val="0090170C"/>
    <w:rsid w:val="00903D17"/>
    <w:rsid w:val="00904F16"/>
    <w:rsid w:val="00905985"/>
    <w:rsid w:val="00906999"/>
    <w:rsid w:val="00912B2E"/>
    <w:rsid w:val="00912FA3"/>
    <w:rsid w:val="00913F71"/>
    <w:rsid w:val="0091741D"/>
    <w:rsid w:val="00920192"/>
    <w:rsid w:val="00933C7C"/>
    <w:rsid w:val="00934708"/>
    <w:rsid w:val="0093589E"/>
    <w:rsid w:val="009359FA"/>
    <w:rsid w:val="00937506"/>
    <w:rsid w:val="009415B6"/>
    <w:rsid w:val="009424E2"/>
    <w:rsid w:val="00945802"/>
    <w:rsid w:val="00946181"/>
    <w:rsid w:val="00947580"/>
    <w:rsid w:val="009520D2"/>
    <w:rsid w:val="0095296D"/>
    <w:rsid w:val="00955CAB"/>
    <w:rsid w:val="009613DF"/>
    <w:rsid w:val="00970404"/>
    <w:rsid w:val="0097214E"/>
    <w:rsid w:val="0097248D"/>
    <w:rsid w:val="009735EF"/>
    <w:rsid w:val="0097376B"/>
    <w:rsid w:val="009810FD"/>
    <w:rsid w:val="00981392"/>
    <w:rsid w:val="00982002"/>
    <w:rsid w:val="009855DB"/>
    <w:rsid w:val="00985A57"/>
    <w:rsid w:val="009864F7"/>
    <w:rsid w:val="00990949"/>
    <w:rsid w:val="0099770F"/>
    <w:rsid w:val="009A226D"/>
    <w:rsid w:val="009A2D8A"/>
    <w:rsid w:val="009A48FC"/>
    <w:rsid w:val="009A7F85"/>
    <w:rsid w:val="009B0842"/>
    <w:rsid w:val="009B68A3"/>
    <w:rsid w:val="009B6CBB"/>
    <w:rsid w:val="009C216A"/>
    <w:rsid w:val="009D175D"/>
    <w:rsid w:val="009D2773"/>
    <w:rsid w:val="009D32B7"/>
    <w:rsid w:val="009D7D05"/>
    <w:rsid w:val="009E00A2"/>
    <w:rsid w:val="009E6097"/>
    <w:rsid w:val="009F2B11"/>
    <w:rsid w:val="009F2E93"/>
    <w:rsid w:val="009F3910"/>
    <w:rsid w:val="009F5CCA"/>
    <w:rsid w:val="00A01E31"/>
    <w:rsid w:val="00A02A12"/>
    <w:rsid w:val="00A04E65"/>
    <w:rsid w:val="00A04EA4"/>
    <w:rsid w:val="00A074C8"/>
    <w:rsid w:val="00A11543"/>
    <w:rsid w:val="00A151FD"/>
    <w:rsid w:val="00A155CC"/>
    <w:rsid w:val="00A175E8"/>
    <w:rsid w:val="00A219F5"/>
    <w:rsid w:val="00A2216E"/>
    <w:rsid w:val="00A2280B"/>
    <w:rsid w:val="00A245BB"/>
    <w:rsid w:val="00A268A6"/>
    <w:rsid w:val="00A361D2"/>
    <w:rsid w:val="00A3721F"/>
    <w:rsid w:val="00A37A39"/>
    <w:rsid w:val="00A41D89"/>
    <w:rsid w:val="00A44F48"/>
    <w:rsid w:val="00A51744"/>
    <w:rsid w:val="00A524E0"/>
    <w:rsid w:val="00A54DD9"/>
    <w:rsid w:val="00A61DA7"/>
    <w:rsid w:val="00A64F74"/>
    <w:rsid w:val="00A66B22"/>
    <w:rsid w:val="00A67001"/>
    <w:rsid w:val="00A671C5"/>
    <w:rsid w:val="00A67D72"/>
    <w:rsid w:val="00A739F7"/>
    <w:rsid w:val="00A7492A"/>
    <w:rsid w:val="00A74F94"/>
    <w:rsid w:val="00A8191B"/>
    <w:rsid w:val="00A83DEA"/>
    <w:rsid w:val="00A84D38"/>
    <w:rsid w:val="00A9006A"/>
    <w:rsid w:val="00A9039D"/>
    <w:rsid w:val="00A91037"/>
    <w:rsid w:val="00A926D2"/>
    <w:rsid w:val="00A9381D"/>
    <w:rsid w:val="00A9726E"/>
    <w:rsid w:val="00AA61B7"/>
    <w:rsid w:val="00AA6360"/>
    <w:rsid w:val="00AA6A2D"/>
    <w:rsid w:val="00AA7E28"/>
    <w:rsid w:val="00AA7EB2"/>
    <w:rsid w:val="00AB2275"/>
    <w:rsid w:val="00AD20F7"/>
    <w:rsid w:val="00AD6171"/>
    <w:rsid w:val="00AE4002"/>
    <w:rsid w:val="00AE589A"/>
    <w:rsid w:val="00AE7318"/>
    <w:rsid w:val="00AE7E49"/>
    <w:rsid w:val="00AF059D"/>
    <w:rsid w:val="00AF1C95"/>
    <w:rsid w:val="00AF2234"/>
    <w:rsid w:val="00AF44E7"/>
    <w:rsid w:val="00AF527F"/>
    <w:rsid w:val="00B025DA"/>
    <w:rsid w:val="00B02E5B"/>
    <w:rsid w:val="00B03ED2"/>
    <w:rsid w:val="00B04F3A"/>
    <w:rsid w:val="00B05067"/>
    <w:rsid w:val="00B10EA2"/>
    <w:rsid w:val="00B13114"/>
    <w:rsid w:val="00B166C6"/>
    <w:rsid w:val="00B20EC5"/>
    <w:rsid w:val="00B237FC"/>
    <w:rsid w:val="00B24C23"/>
    <w:rsid w:val="00B24CD1"/>
    <w:rsid w:val="00B2534B"/>
    <w:rsid w:val="00B272BF"/>
    <w:rsid w:val="00B308C8"/>
    <w:rsid w:val="00B32E0F"/>
    <w:rsid w:val="00B346E7"/>
    <w:rsid w:val="00B40CB6"/>
    <w:rsid w:val="00B4101C"/>
    <w:rsid w:val="00B4208C"/>
    <w:rsid w:val="00B42343"/>
    <w:rsid w:val="00B446C8"/>
    <w:rsid w:val="00B54B35"/>
    <w:rsid w:val="00B56FD5"/>
    <w:rsid w:val="00B57FC2"/>
    <w:rsid w:val="00B61EAB"/>
    <w:rsid w:val="00B647E5"/>
    <w:rsid w:val="00B650B1"/>
    <w:rsid w:val="00B65CE5"/>
    <w:rsid w:val="00B7136D"/>
    <w:rsid w:val="00B71D94"/>
    <w:rsid w:val="00B7234F"/>
    <w:rsid w:val="00B735ED"/>
    <w:rsid w:val="00B807A5"/>
    <w:rsid w:val="00B81A6E"/>
    <w:rsid w:val="00B81A97"/>
    <w:rsid w:val="00B837B7"/>
    <w:rsid w:val="00B872C9"/>
    <w:rsid w:val="00B91014"/>
    <w:rsid w:val="00B91575"/>
    <w:rsid w:val="00BA2999"/>
    <w:rsid w:val="00BA4487"/>
    <w:rsid w:val="00BA52A2"/>
    <w:rsid w:val="00BB0DEC"/>
    <w:rsid w:val="00BB1D7B"/>
    <w:rsid w:val="00BB235E"/>
    <w:rsid w:val="00BB48D9"/>
    <w:rsid w:val="00BC6454"/>
    <w:rsid w:val="00BC6962"/>
    <w:rsid w:val="00BC6A0F"/>
    <w:rsid w:val="00BD0569"/>
    <w:rsid w:val="00BD2E3F"/>
    <w:rsid w:val="00BD40E7"/>
    <w:rsid w:val="00BD4D89"/>
    <w:rsid w:val="00BE2B50"/>
    <w:rsid w:val="00BE51FE"/>
    <w:rsid w:val="00BE5EA5"/>
    <w:rsid w:val="00BE7917"/>
    <w:rsid w:val="00BE79D2"/>
    <w:rsid w:val="00BE7BEE"/>
    <w:rsid w:val="00BE7CA2"/>
    <w:rsid w:val="00BF0618"/>
    <w:rsid w:val="00BF344E"/>
    <w:rsid w:val="00BF38D1"/>
    <w:rsid w:val="00BF3C8E"/>
    <w:rsid w:val="00BF5679"/>
    <w:rsid w:val="00C063DC"/>
    <w:rsid w:val="00C07123"/>
    <w:rsid w:val="00C1005D"/>
    <w:rsid w:val="00C10E59"/>
    <w:rsid w:val="00C1337D"/>
    <w:rsid w:val="00C14407"/>
    <w:rsid w:val="00C147DA"/>
    <w:rsid w:val="00C165E0"/>
    <w:rsid w:val="00C228FE"/>
    <w:rsid w:val="00C26875"/>
    <w:rsid w:val="00C27FB2"/>
    <w:rsid w:val="00C33809"/>
    <w:rsid w:val="00C37B5C"/>
    <w:rsid w:val="00C54DC6"/>
    <w:rsid w:val="00C54E05"/>
    <w:rsid w:val="00C55384"/>
    <w:rsid w:val="00C56621"/>
    <w:rsid w:val="00C61E1A"/>
    <w:rsid w:val="00C70E26"/>
    <w:rsid w:val="00C71E3F"/>
    <w:rsid w:val="00C82297"/>
    <w:rsid w:val="00C8320A"/>
    <w:rsid w:val="00C84277"/>
    <w:rsid w:val="00C87519"/>
    <w:rsid w:val="00C91310"/>
    <w:rsid w:val="00CA04E1"/>
    <w:rsid w:val="00CA1258"/>
    <w:rsid w:val="00CA2ACA"/>
    <w:rsid w:val="00CA322B"/>
    <w:rsid w:val="00CA4CAC"/>
    <w:rsid w:val="00CA5A80"/>
    <w:rsid w:val="00CB0558"/>
    <w:rsid w:val="00CB20CB"/>
    <w:rsid w:val="00CB33F6"/>
    <w:rsid w:val="00CC27F7"/>
    <w:rsid w:val="00CC3102"/>
    <w:rsid w:val="00CC59BF"/>
    <w:rsid w:val="00CC717B"/>
    <w:rsid w:val="00CC7522"/>
    <w:rsid w:val="00CD0BD9"/>
    <w:rsid w:val="00CD252A"/>
    <w:rsid w:val="00CD2E53"/>
    <w:rsid w:val="00CD4117"/>
    <w:rsid w:val="00CD4F17"/>
    <w:rsid w:val="00CE38CD"/>
    <w:rsid w:val="00CE3ED0"/>
    <w:rsid w:val="00CE44F3"/>
    <w:rsid w:val="00CE753B"/>
    <w:rsid w:val="00CE796C"/>
    <w:rsid w:val="00CF2F63"/>
    <w:rsid w:val="00CF7524"/>
    <w:rsid w:val="00CF7E88"/>
    <w:rsid w:val="00D1024D"/>
    <w:rsid w:val="00D104F2"/>
    <w:rsid w:val="00D10A69"/>
    <w:rsid w:val="00D10D0A"/>
    <w:rsid w:val="00D11536"/>
    <w:rsid w:val="00D12343"/>
    <w:rsid w:val="00D135D3"/>
    <w:rsid w:val="00D15040"/>
    <w:rsid w:val="00D15154"/>
    <w:rsid w:val="00D1772D"/>
    <w:rsid w:val="00D21895"/>
    <w:rsid w:val="00D25234"/>
    <w:rsid w:val="00D333F6"/>
    <w:rsid w:val="00D35D3C"/>
    <w:rsid w:val="00D36B14"/>
    <w:rsid w:val="00D37CA6"/>
    <w:rsid w:val="00D421D2"/>
    <w:rsid w:val="00D42D29"/>
    <w:rsid w:val="00D45B39"/>
    <w:rsid w:val="00D528E8"/>
    <w:rsid w:val="00D61D4E"/>
    <w:rsid w:val="00D6482A"/>
    <w:rsid w:val="00D7076D"/>
    <w:rsid w:val="00D74AD6"/>
    <w:rsid w:val="00D7672A"/>
    <w:rsid w:val="00D83A87"/>
    <w:rsid w:val="00D8408A"/>
    <w:rsid w:val="00D8438B"/>
    <w:rsid w:val="00D85594"/>
    <w:rsid w:val="00D86EA3"/>
    <w:rsid w:val="00D90E20"/>
    <w:rsid w:val="00D96F18"/>
    <w:rsid w:val="00DA04BD"/>
    <w:rsid w:val="00DA1FC6"/>
    <w:rsid w:val="00DA6C0B"/>
    <w:rsid w:val="00DB10C6"/>
    <w:rsid w:val="00DB2136"/>
    <w:rsid w:val="00DB38C6"/>
    <w:rsid w:val="00DB4A1F"/>
    <w:rsid w:val="00DB528A"/>
    <w:rsid w:val="00DB5B15"/>
    <w:rsid w:val="00DB7650"/>
    <w:rsid w:val="00DC5B1F"/>
    <w:rsid w:val="00DC776E"/>
    <w:rsid w:val="00DC7EFC"/>
    <w:rsid w:val="00DD0629"/>
    <w:rsid w:val="00DD3692"/>
    <w:rsid w:val="00DD40AF"/>
    <w:rsid w:val="00DD56B3"/>
    <w:rsid w:val="00DD588A"/>
    <w:rsid w:val="00DD7B7C"/>
    <w:rsid w:val="00DF0023"/>
    <w:rsid w:val="00DF1905"/>
    <w:rsid w:val="00DF1A95"/>
    <w:rsid w:val="00DF374E"/>
    <w:rsid w:val="00DF459C"/>
    <w:rsid w:val="00DF4DF5"/>
    <w:rsid w:val="00E01B4B"/>
    <w:rsid w:val="00E116DB"/>
    <w:rsid w:val="00E120A0"/>
    <w:rsid w:val="00E128D6"/>
    <w:rsid w:val="00E146C6"/>
    <w:rsid w:val="00E15E04"/>
    <w:rsid w:val="00E2249B"/>
    <w:rsid w:val="00E24648"/>
    <w:rsid w:val="00E248A9"/>
    <w:rsid w:val="00E31436"/>
    <w:rsid w:val="00E335D0"/>
    <w:rsid w:val="00E36057"/>
    <w:rsid w:val="00E41652"/>
    <w:rsid w:val="00E41B1A"/>
    <w:rsid w:val="00E4280A"/>
    <w:rsid w:val="00E474FC"/>
    <w:rsid w:val="00E51D11"/>
    <w:rsid w:val="00E5206A"/>
    <w:rsid w:val="00E53115"/>
    <w:rsid w:val="00E56212"/>
    <w:rsid w:val="00E57CD6"/>
    <w:rsid w:val="00E617BC"/>
    <w:rsid w:val="00E62175"/>
    <w:rsid w:val="00E62BE4"/>
    <w:rsid w:val="00E65106"/>
    <w:rsid w:val="00E651E6"/>
    <w:rsid w:val="00E73929"/>
    <w:rsid w:val="00E74176"/>
    <w:rsid w:val="00E74A39"/>
    <w:rsid w:val="00E763AD"/>
    <w:rsid w:val="00E763D6"/>
    <w:rsid w:val="00E7663E"/>
    <w:rsid w:val="00E76E42"/>
    <w:rsid w:val="00E825C0"/>
    <w:rsid w:val="00E848C1"/>
    <w:rsid w:val="00E9205F"/>
    <w:rsid w:val="00E9588A"/>
    <w:rsid w:val="00EA19F2"/>
    <w:rsid w:val="00EA6DD0"/>
    <w:rsid w:val="00EB3D0A"/>
    <w:rsid w:val="00EC3F6E"/>
    <w:rsid w:val="00EC7DA8"/>
    <w:rsid w:val="00ED0E32"/>
    <w:rsid w:val="00ED0E77"/>
    <w:rsid w:val="00ED6527"/>
    <w:rsid w:val="00EE0CA7"/>
    <w:rsid w:val="00EE14D6"/>
    <w:rsid w:val="00EE1979"/>
    <w:rsid w:val="00EE2500"/>
    <w:rsid w:val="00EF2E87"/>
    <w:rsid w:val="00EF3535"/>
    <w:rsid w:val="00EF473D"/>
    <w:rsid w:val="00EF5A95"/>
    <w:rsid w:val="00EF7902"/>
    <w:rsid w:val="00F10CC2"/>
    <w:rsid w:val="00F11132"/>
    <w:rsid w:val="00F152F1"/>
    <w:rsid w:val="00F15AFA"/>
    <w:rsid w:val="00F17571"/>
    <w:rsid w:val="00F2073A"/>
    <w:rsid w:val="00F20B54"/>
    <w:rsid w:val="00F22980"/>
    <w:rsid w:val="00F2302C"/>
    <w:rsid w:val="00F23D64"/>
    <w:rsid w:val="00F2435F"/>
    <w:rsid w:val="00F27BFB"/>
    <w:rsid w:val="00F33FFF"/>
    <w:rsid w:val="00F34C2D"/>
    <w:rsid w:val="00F358CB"/>
    <w:rsid w:val="00F35A4B"/>
    <w:rsid w:val="00F3754B"/>
    <w:rsid w:val="00F37AE3"/>
    <w:rsid w:val="00F40612"/>
    <w:rsid w:val="00F40E47"/>
    <w:rsid w:val="00F41196"/>
    <w:rsid w:val="00F445E7"/>
    <w:rsid w:val="00F509BC"/>
    <w:rsid w:val="00F547A7"/>
    <w:rsid w:val="00F64CD2"/>
    <w:rsid w:val="00F65651"/>
    <w:rsid w:val="00F66E8D"/>
    <w:rsid w:val="00F70B98"/>
    <w:rsid w:val="00F70CE3"/>
    <w:rsid w:val="00F73181"/>
    <w:rsid w:val="00F73A01"/>
    <w:rsid w:val="00F76866"/>
    <w:rsid w:val="00F82D3F"/>
    <w:rsid w:val="00F83C29"/>
    <w:rsid w:val="00F844E9"/>
    <w:rsid w:val="00F8553C"/>
    <w:rsid w:val="00F85EED"/>
    <w:rsid w:val="00F86C0F"/>
    <w:rsid w:val="00F874AD"/>
    <w:rsid w:val="00F9120D"/>
    <w:rsid w:val="00F93116"/>
    <w:rsid w:val="00F95794"/>
    <w:rsid w:val="00FA0255"/>
    <w:rsid w:val="00FA2BC1"/>
    <w:rsid w:val="00FA3B17"/>
    <w:rsid w:val="00FA747C"/>
    <w:rsid w:val="00FB18EE"/>
    <w:rsid w:val="00FB3315"/>
    <w:rsid w:val="00FB61EF"/>
    <w:rsid w:val="00FB7980"/>
    <w:rsid w:val="00FC71EA"/>
    <w:rsid w:val="00FC7ADA"/>
    <w:rsid w:val="00FD2DE7"/>
    <w:rsid w:val="00FD3A18"/>
    <w:rsid w:val="00FD64F2"/>
    <w:rsid w:val="00FD6612"/>
    <w:rsid w:val="00FD6D89"/>
    <w:rsid w:val="00FE0C74"/>
    <w:rsid w:val="00FE127C"/>
    <w:rsid w:val="00FE19DD"/>
    <w:rsid w:val="00FE39FA"/>
    <w:rsid w:val="00FE6C2E"/>
    <w:rsid w:val="00FF07AA"/>
    <w:rsid w:val="00FF0F1C"/>
    <w:rsid w:val="00FF1C79"/>
    <w:rsid w:val="00FF2266"/>
    <w:rsid w:val="00FF35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723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5A7234"/>
    <w:rPr>
      <w:rFonts w:ascii="Arial" w:hAnsi="Arial" w:cs="Arial"/>
      <w:sz w:val="24"/>
      <w:szCs w:val="24"/>
      <w:lang w:eastAsia="en-US"/>
    </w:rPr>
  </w:style>
  <w:style w:type="paragraph" w:styleId="Paragrafoelenco">
    <w:name w:val="List Paragraph"/>
    <w:basedOn w:val="Normale"/>
    <w:uiPriority w:val="99"/>
    <w:qFormat/>
    <w:rsid w:val="005A7234"/>
    <w:pPr>
      <w:ind w:left="720"/>
      <w:contextualSpacing/>
    </w:pPr>
  </w:style>
  <w:style w:type="table" w:styleId="Grigliatabella">
    <w:name w:val="Table Grid"/>
    <w:basedOn w:val="Tabellanormale"/>
    <w:uiPriority w:val="99"/>
    <w:rsid w:val="00906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ncomedio2-Colore3">
    <w:name w:val="Medium List 2 Accent 3"/>
    <w:basedOn w:val="Tabellanormale"/>
    <w:uiPriority w:val="99"/>
    <w:rsid w:val="00906999"/>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Grigliamedia1-Colore3">
    <w:name w:val="Medium Grid 1 Accent 3"/>
    <w:basedOn w:val="Tabellanormale"/>
    <w:uiPriority w:val="99"/>
    <w:rsid w:val="0090699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paragraph" w:styleId="Testofumetto">
    <w:name w:val="Balloon Text"/>
    <w:basedOn w:val="Normale"/>
    <w:link w:val="TestofumettoCarattere"/>
    <w:uiPriority w:val="99"/>
    <w:semiHidden/>
    <w:rsid w:val="00153F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3F0E"/>
    <w:rPr>
      <w:rFonts w:ascii="Tahoma" w:hAnsi="Tahoma" w:cs="Tahoma"/>
      <w:sz w:val="16"/>
      <w:szCs w:val="16"/>
      <w:lang w:eastAsia="en-US"/>
    </w:rPr>
  </w:style>
  <w:style w:type="character" w:customStyle="1" w:styleId="apple-converted-space">
    <w:name w:val="apple-converted-space"/>
    <w:basedOn w:val="Carpredefinitoparagrafo"/>
    <w:uiPriority w:val="99"/>
    <w:rsid w:val="00BA2999"/>
    <w:rPr>
      <w:rFonts w:cs="Times New Roman"/>
    </w:rPr>
  </w:style>
  <w:style w:type="character" w:styleId="Collegamentoipertestuale">
    <w:name w:val="Hyperlink"/>
    <w:basedOn w:val="Carpredefinitoparagrafo"/>
    <w:uiPriority w:val="99"/>
    <w:rsid w:val="00BA2999"/>
    <w:rPr>
      <w:rFonts w:cs="Times New Roman"/>
      <w:color w:val="0000FF"/>
      <w:u w:val="single"/>
    </w:rPr>
  </w:style>
  <w:style w:type="paragraph" w:customStyle="1" w:styleId="Default">
    <w:name w:val="Default"/>
    <w:uiPriority w:val="99"/>
    <w:rsid w:val="00BA2999"/>
    <w:pPr>
      <w:autoSpaceDE w:val="0"/>
      <w:autoSpaceDN w:val="0"/>
      <w:adjustRightInd w:val="0"/>
    </w:pPr>
    <w:rPr>
      <w:rFonts w:ascii="Verdana" w:hAnsi="Verdana" w:cs="Verdana"/>
      <w:color w:val="000000"/>
      <w:sz w:val="24"/>
      <w:szCs w:val="24"/>
      <w:lang w:eastAsia="en-US"/>
    </w:rPr>
  </w:style>
  <w:style w:type="paragraph" w:styleId="Testonotaapidipagina">
    <w:name w:val="footnote text"/>
    <w:basedOn w:val="Normale"/>
    <w:link w:val="TestonotaapidipaginaCarattere"/>
    <w:uiPriority w:val="99"/>
    <w:semiHidden/>
    <w:rsid w:val="00BA2999"/>
    <w:pPr>
      <w:spacing w:after="0" w:line="240" w:lineRule="auto"/>
      <w:jc w:val="both"/>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semiHidden/>
    <w:locked/>
    <w:rsid w:val="00BA2999"/>
    <w:rPr>
      <w:rFonts w:ascii="Times New Roman" w:eastAsia="Times New Roman" w:hAnsi="Times New Roman" w:cs="Times New Roman"/>
      <w:sz w:val="20"/>
      <w:lang w:eastAsia="en-US"/>
    </w:rPr>
  </w:style>
  <w:style w:type="character" w:styleId="Rimandonotaapidipagina">
    <w:name w:val="footnote reference"/>
    <w:basedOn w:val="Carpredefinitoparagrafo"/>
    <w:uiPriority w:val="99"/>
    <w:semiHidden/>
    <w:rsid w:val="00BA2999"/>
    <w:rPr>
      <w:rFonts w:cs="Times New Roman"/>
      <w:vertAlign w:val="superscript"/>
    </w:rPr>
  </w:style>
  <w:style w:type="paragraph" w:styleId="Intestazione">
    <w:name w:val="header"/>
    <w:basedOn w:val="Normale"/>
    <w:link w:val="IntestazioneCarattere"/>
    <w:uiPriority w:val="99"/>
    <w:semiHidden/>
    <w:rsid w:val="00BA29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BA2999"/>
    <w:rPr>
      <w:rFonts w:cs="Times New Roman"/>
      <w:sz w:val="22"/>
      <w:szCs w:val="22"/>
      <w:lang w:eastAsia="en-US"/>
    </w:rPr>
  </w:style>
  <w:style w:type="paragraph" w:styleId="Pidipagina">
    <w:name w:val="footer"/>
    <w:basedOn w:val="Normale"/>
    <w:link w:val="PidipaginaCarattere"/>
    <w:uiPriority w:val="99"/>
    <w:rsid w:val="00BA29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A2999"/>
    <w:rPr>
      <w:rFonts w:cs="Times New Roman"/>
      <w:sz w:val="22"/>
      <w:szCs w:val="22"/>
      <w:lang w:eastAsia="en-US"/>
    </w:rPr>
  </w:style>
  <w:style w:type="character" w:styleId="Enfasigrassetto">
    <w:name w:val="Strong"/>
    <w:basedOn w:val="Carpredefinitoparagrafo"/>
    <w:uiPriority w:val="99"/>
    <w:qFormat/>
    <w:rsid w:val="007D675A"/>
    <w:rPr>
      <w:rFonts w:cs="Times New Roman"/>
      <w:b/>
      <w:bCs/>
    </w:rPr>
  </w:style>
  <w:style w:type="character" w:styleId="AcronimoHTML">
    <w:name w:val="HTML Acronym"/>
    <w:basedOn w:val="Carpredefinitoparagrafo"/>
    <w:uiPriority w:val="99"/>
    <w:semiHidden/>
    <w:rsid w:val="007D675A"/>
    <w:rPr>
      <w:rFonts w:cs="Times New Roman"/>
    </w:rPr>
  </w:style>
  <w:style w:type="paragraph" w:styleId="NormaleWeb">
    <w:name w:val="Normal (Web)"/>
    <w:basedOn w:val="Normale"/>
    <w:uiPriority w:val="99"/>
    <w:rsid w:val="00F9120D"/>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rovvr0">
    <w:name w:val="provv_r0"/>
    <w:basedOn w:val="Normale"/>
    <w:uiPriority w:val="99"/>
    <w:rsid w:val="00032DB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provvnumcomma">
    <w:name w:val="provv_numcomma"/>
    <w:basedOn w:val="Carpredefinitoparagrafo"/>
    <w:uiPriority w:val="99"/>
    <w:rsid w:val="00032DB7"/>
    <w:rPr>
      <w:rFonts w:cs="Times New Roman"/>
    </w:rPr>
  </w:style>
  <w:style w:type="character" w:customStyle="1" w:styleId="linkneltesto">
    <w:name w:val="link_nel_testo"/>
    <w:basedOn w:val="Carpredefinitoparagrafo"/>
    <w:uiPriority w:val="99"/>
    <w:rsid w:val="00290531"/>
    <w:rPr>
      <w:rFonts w:cs="Times New Roman"/>
    </w:rPr>
  </w:style>
  <w:style w:type="paragraph" w:styleId="PreformattatoHTML">
    <w:name w:val="HTML Preformatted"/>
    <w:basedOn w:val="Normale"/>
    <w:link w:val="PreformattatoHTMLCarattere"/>
    <w:uiPriority w:val="99"/>
    <w:semiHidden/>
    <w:rsid w:val="00B16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locked/>
    <w:rsid w:val="00B166C6"/>
    <w:rPr>
      <w:rFonts w:ascii="Courier New" w:hAnsi="Courier New" w:cs="Courier New"/>
      <w:sz w:val="20"/>
    </w:rPr>
  </w:style>
  <w:style w:type="character" w:customStyle="1" w:styleId="provvnumart">
    <w:name w:val="provv_numart"/>
    <w:basedOn w:val="Carpredefinitoparagrafo"/>
    <w:rsid w:val="00FB7980"/>
    <w:rPr>
      <w:rFonts w:cs="Times New Roman"/>
    </w:rPr>
  </w:style>
  <w:style w:type="character" w:customStyle="1" w:styleId="provvrubrica">
    <w:name w:val="provv_rubrica"/>
    <w:basedOn w:val="Carpredefinitoparagrafo"/>
    <w:rsid w:val="00FB7980"/>
    <w:rPr>
      <w:rFonts w:cs="Times New Roman"/>
    </w:rPr>
  </w:style>
  <w:style w:type="character" w:customStyle="1" w:styleId="count">
    <w:name w:val="count"/>
    <w:basedOn w:val="Carpredefinitoparagrafo"/>
    <w:uiPriority w:val="99"/>
    <w:rsid w:val="00112308"/>
    <w:rPr>
      <w:rFonts w:cs="Times New Roman"/>
    </w:rPr>
  </w:style>
  <w:style w:type="paragraph" w:styleId="Corpodeltesto">
    <w:name w:val="Body Text"/>
    <w:basedOn w:val="Normale"/>
    <w:link w:val="CorpodeltestoCarattere"/>
    <w:uiPriority w:val="99"/>
    <w:semiHidden/>
    <w:rsid w:val="00EE0CA7"/>
    <w:pPr>
      <w:spacing w:after="0" w:line="240" w:lineRule="auto"/>
      <w:jc w:val="both"/>
    </w:pPr>
    <w:rPr>
      <w:rFonts w:ascii="Times New Roman" w:eastAsia="Times New Roman" w:hAnsi="Times New Roman"/>
      <w:sz w:val="24"/>
      <w:szCs w:val="20"/>
      <w:lang w:eastAsia="it-IT"/>
    </w:rPr>
  </w:style>
  <w:style w:type="character" w:customStyle="1" w:styleId="CorpodeltestoCarattere">
    <w:name w:val="Corpo del testo Carattere"/>
    <w:basedOn w:val="Carpredefinitoparagrafo"/>
    <w:link w:val="Corpodeltesto"/>
    <w:uiPriority w:val="99"/>
    <w:semiHidden/>
    <w:locked/>
    <w:rsid w:val="00EE0CA7"/>
    <w:rPr>
      <w:rFonts w:ascii="Times New Roman" w:hAnsi="Times New Roman" w:cs="Times New Roman"/>
      <w:sz w:val="24"/>
    </w:rPr>
  </w:style>
  <w:style w:type="paragraph" w:styleId="Testonotadichiusura">
    <w:name w:val="endnote text"/>
    <w:basedOn w:val="Normale"/>
    <w:link w:val="TestonotadichiusuraCarattere"/>
    <w:uiPriority w:val="99"/>
    <w:semiHidden/>
    <w:rsid w:val="00A739F7"/>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A739F7"/>
    <w:rPr>
      <w:rFonts w:cs="Times New Roman"/>
      <w:sz w:val="20"/>
      <w:lang w:eastAsia="en-US"/>
    </w:rPr>
  </w:style>
  <w:style w:type="character" w:styleId="Rimandonotadichiusura">
    <w:name w:val="endnote reference"/>
    <w:basedOn w:val="Carpredefinitoparagrafo"/>
    <w:uiPriority w:val="99"/>
    <w:semiHidden/>
    <w:rsid w:val="00A739F7"/>
    <w:rPr>
      <w:rFonts w:cs="Times New Roman"/>
      <w:vertAlign w:val="superscript"/>
    </w:rPr>
  </w:style>
  <w:style w:type="character" w:customStyle="1" w:styleId="spelle">
    <w:name w:val="spelle"/>
    <w:basedOn w:val="Carpredefinitoparagrafo"/>
    <w:uiPriority w:val="99"/>
    <w:rsid w:val="00C228FE"/>
    <w:rPr>
      <w:rFonts w:cs="Times New Roman"/>
    </w:rPr>
  </w:style>
</w:styles>
</file>

<file path=word/webSettings.xml><?xml version="1.0" encoding="utf-8"?>
<w:webSettings xmlns:r="http://schemas.openxmlformats.org/officeDocument/2006/relationships" xmlns:w="http://schemas.openxmlformats.org/wordprocessingml/2006/main">
  <w:divs>
    <w:div w:id="547300419">
      <w:bodyDiv w:val="1"/>
      <w:marLeft w:val="0"/>
      <w:marRight w:val="0"/>
      <w:marTop w:val="0"/>
      <w:marBottom w:val="0"/>
      <w:divBdr>
        <w:top w:val="none" w:sz="0" w:space="0" w:color="auto"/>
        <w:left w:val="none" w:sz="0" w:space="0" w:color="auto"/>
        <w:bottom w:val="none" w:sz="0" w:space="0" w:color="auto"/>
        <w:right w:val="none" w:sz="0" w:space="0" w:color="auto"/>
      </w:divBdr>
    </w:div>
    <w:div w:id="569195567">
      <w:bodyDiv w:val="1"/>
      <w:marLeft w:val="0"/>
      <w:marRight w:val="0"/>
      <w:marTop w:val="0"/>
      <w:marBottom w:val="0"/>
      <w:divBdr>
        <w:top w:val="none" w:sz="0" w:space="0" w:color="auto"/>
        <w:left w:val="none" w:sz="0" w:space="0" w:color="auto"/>
        <w:bottom w:val="none" w:sz="0" w:space="0" w:color="auto"/>
        <w:right w:val="none" w:sz="0" w:space="0" w:color="auto"/>
      </w:divBdr>
    </w:div>
    <w:div w:id="834568087">
      <w:bodyDiv w:val="1"/>
      <w:marLeft w:val="0"/>
      <w:marRight w:val="0"/>
      <w:marTop w:val="0"/>
      <w:marBottom w:val="0"/>
      <w:divBdr>
        <w:top w:val="none" w:sz="0" w:space="0" w:color="auto"/>
        <w:left w:val="none" w:sz="0" w:space="0" w:color="auto"/>
        <w:bottom w:val="none" w:sz="0" w:space="0" w:color="auto"/>
        <w:right w:val="none" w:sz="0" w:space="0" w:color="auto"/>
      </w:divBdr>
    </w:div>
    <w:div w:id="1044133842">
      <w:bodyDiv w:val="1"/>
      <w:marLeft w:val="0"/>
      <w:marRight w:val="0"/>
      <w:marTop w:val="0"/>
      <w:marBottom w:val="0"/>
      <w:divBdr>
        <w:top w:val="none" w:sz="0" w:space="0" w:color="auto"/>
        <w:left w:val="none" w:sz="0" w:space="0" w:color="auto"/>
        <w:bottom w:val="none" w:sz="0" w:space="0" w:color="auto"/>
        <w:right w:val="none" w:sz="0" w:space="0" w:color="auto"/>
      </w:divBdr>
    </w:div>
    <w:div w:id="1342506486">
      <w:bodyDiv w:val="1"/>
      <w:marLeft w:val="0"/>
      <w:marRight w:val="0"/>
      <w:marTop w:val="0"/>
      <w:marBottom w:val="0"/>
      <w:divBdr>
        <w:top w:val="none" w:sz="0" w:space="0" w:color="auto"/>
        <w:left w:val="none" w:sz="0" w:space="0" w:color="auto"/>
        <w:bottom w:val="none" w:sz="0" w:space="0" w:color="auto"/>
        <w:right w:val="none" w:sz="0" w:space="0" w:color="auto"/>
      </w:divBdr>
    </w:div>
    <w:div w:id="1568876101">
      <w:bodyDiv w:val="1"/>
      <w:marLeft w:val="0"/>
      <w:marRight w:val="0"/>
      <w:marTop w:val="0"/>
      <w:marBottom w:val="0"/>
      <w:divBdr>
        <w:top w:val="none" w:sz="0" w:space="0" w:color="auto"/>
        <w:left w:val="none" w:sz="0" w:space="0" w:color="auto"/>
        <w:bottom w:val="none" w:sz="0" w:space="0" w:color="auto"/>
        <w:right w:val="none" w:sz="0" w:space="0" w:color="auto"/>
      </w:divBdr>
    </w:div>
    <w:div w:id="1883860993">
      <w:marLeft w:val="0"/>
      <w:marRight w:val="0"/>
      <w:marTop w:val="0"/>
      <w:marBottom w:val="0"/>
      <w:divBdr>
        <w:top w:val="none" w:sz="0" w:space="0" w:color="auto"/>
        <w:left w:val="none" w:sz="0" w:space="0" w:color="auto"/>
        <w:bottom w:val="none" w:sz="0" w:space="0" w:color="auto"/>
        <w:right w:val="none" w:sz="0" w:space="0" w:color="auto"/>
      </w:divBdr>
    </w:div>
    <w:div w:id="1883860994">
      <w:marLeft w:val="0"/>
      <w:marRight w:val="0"/>
      <w:marTop w:val="0"/>
      <w:marBottom w:val="0"/>
      <w:divBdr>
        <w:top w:val="none" w:sz="0" w:space="0" w:color="auto"/>
        <w:left w:val="none" w:sz="0" w:space="0" w:color="auto"/>
        <w:bottom w:val="none" w:sz="0" w:space="0" w:color="auto"/>
        <w:right w:val="none" w:sz="0" w:space="0" w:color="auto"/>
      </w:divBdr>
    </w:div>
    <w:div w:id="1883861005">
      <w:marLeft w:val="0"/>
      <w:marRight w:val="0"/>
      <w:marTop w:val="0"/>
      <w:marBottom w:val="0"/>
      <w:divBdr>
        <w:top w:val="none" w:sz="0" w:space="0" w:color="auto"/>
        <w:left w:val="none" w:sz="0" w:space="0" w:color="auto"/>
        <w:bottom w:val="none" w:sz="0" w:space="0" w:color="auto"/>
        <w:right w:val="none" w:sz="0" w:space="0" w:color="auto"/>
      </w:divBdr>
    </w:div>
    <w:div w:id="1883861007">
      <w:marLeft w:val="0"/>
      <w:marRight w:val="0"/>
      <w:marTop w:val="0"/>
      <w:marBottom w:val="0"/>
      <w:divBdr>
        <w:top w:val="none" w:sz="0" w:space="0" w:color="auto"/>
        <w:left w:val="none" w:sz="0" w:space="0" w:color="auto"/>
        <w:bottom w:val="none" w:sz="0" w:space="0" w:color="auto"/>
        <w:right w:val="none" w:sz="0" w:space="0" w:color="auto"/>
      </w:divBdr>
    </w:div>
    <w:div w:id="1883861011">
      <w:marLeft w:val="0"/>
      <w:marRight w:val="0"/>
      <w:marTop w:val="0"/>
      <w:marBottom w:val="0"/>
      <w:divBdr>
        <w:top w:val="none" w:sz="0" w:space="0" w:color="auto"/>
        <w:left w:val="none" w:sz="0" w:space="0" w:color="auto"/>
        <w:bottom w:val="none" w:sz="0" w:space="0" w:color="auto"/>
        <w:right w:val="none" w:sz="0" w:space="0" w:color="auto"/>
      </w:divBdr>
    </w:div>
    <w:div w:id="1883861012">
      <w:marLeft w:val="0"/>
      <w:marRight w:val="0"/>
      <w:marTop w:val="0"/>
      <w:marBottom w:val="0"/>
      <w:divBdr>
        <w:top w:val="none" w:sz="0" w:space="0" w:color="auto"/>
        <w:left w:val="none" w:sz="0" w:space="0" w:color="auto"/>
        <w:bottom w:val="none" w:sz="0" w:space="0" w:color="auto"/>
        <w:right w:val="none" w:sz="0" w:space="0" w:color="auto"/>
      </w:divBdr>
    </w:div>
    <w:div w:id="1883861013">
      <w:marLeft w:val="0"/>
      <w:marRight w:val="0"/>
      <w:marTop w:val="0"/>
      <w:marBottom w:val="0"/>
      <w:divBdr>
        <w:top w:val="none" w:sz="0" w:space="0" w:color="auto"/>
        <w:left w:val="none" w:sz="0" w:space="0" w:color="auto"/>
        <w:bottom w:val="none" w:sz="0" w:space="0" w:color="auto"/>
        <w:right w:val="none" w:sz="0" w:space="0" w:color="auto"/>
      </w:divBdr>
    </w:div>
    <w:div w:id="1883861015">
      <w:marLeft w:val="0"/>
      <w:marRight w:val="0"/>
      <w:marTop w:val="0"/>
      <w:marBottom w:val="0"/>
      <w:divBdr>
        <w:top w:val="none" w:sz="0" w:space="0" w:color="auto"/>
        <w:left w:val="none" w:sz="0" w:space="0" w:color="auto"/>
        <w:bottom w:val="none" w:sz="0" w:space="0" w:color="auto"/>
        <w:right w:val="none" w:sz="0" w:space="0" w:color="auto"/>
      </w:divBdr>
    </w:div>
    <w:div w:id="1883861020">
      <w:marLeft w:val="0"/>
      <w:marRight w:val="0"/>
      <w:marTop w:val="0"/>
      <w:marBottom w:val="0"/>
      <w:divBdr>
        <w:top w:val="none" w:sz="0" w:space="0" w:color="auto"/>
        <w:left w:val="none" w:sz="0" w:space="0" w:color="auto"/>
        <w:bottom w:val="none" w:sz="0" w:space="0" w:color="auto"/>
        <w:right w:val="none" w:sz="0" w:space="0" w:color="auto"/>
      </w:divBdr>
    </w:div>
    <w:div w:id="1883861023">
      <w:marLeft w:val="0"/>
      <w:marRight w:val="0"/>
      <w:marTop w:val="0"/>
      <w:marBottom w:val="0"/>
      <w:divBdr>
        <w:top w:val="none" w:sz="0" w:space="0" w:color="auto"/>
        <w:left w:val="none" w:sz="0" w:space="0" w:color="auto"/>
        <w:bottom w:val="none" w:sz="0" w:space="0" w:color="auto"/>
        <w:right w:val="none" w:sz="0" w:space="0" w:color="auto"/>
      </w:divBdr>
    </w:div>
    <w:div w:id="1883861024">
      <w:marLeft w:val="0"/>
      <w:marRight w:val="0"/>
      <w:marTop w:val="0"/>
      <w:marBottom w:val="0"/>
      <w:divBdr>
        <w:top w:val="none" w:sz="0" w:space="0" w:color="auto"/>
        <w:left w:val="none" w:sz="0" w:space="0" w:color="auto"/>
        <w:bottom w:val="none" w:sz="0" w:space="0" w:color="auto"/>
        <w:right w:val="none" w:sz="0" w:space="0" w:color="auto"/>
      </w:divBdr>
    </w:div>
    <w:div w:id="1883861028">
      <w:marLeft w:val="0"/>
      <w:marRight w:val="0"/>
      <w:marTop w:val="0"/>
      <w:marBottom w:val="0"/>
      <w:divBdr>
        <w:top w:val="none" w:sz="0" w:space="0" w:color="auto"/>
        <w:left w:val="none" w:sz="0" w:space="0" w:color="auto"/>
        <w:bottom w:val="none" w:sz="0" w:space="0" w:color="auto"/>
        <w:right w:val="none" w:sz="0" w:space="0" w:color="auto"/>
      </w:divBdr>
    </w:div>
    <w:div w:id="1883861029">
      <w:marLeft w:val="0"/>
      <w:marRight w:val="0"/>
      <w:marTop w:val="0"/>
      <w:marBottom w:val="0"/>
      <w:divBdr>
        <w:top w:val="none" w:sz="0" w:space="0" w:color="auto"/>
        <w:left w:val="none" w:sz="0" w:space="0" w:color="auto"/>
        <w:bottom w:val="none" w:sz="0" w:space="0" w:color="auto"/>
        <w:right w:val="none" w:sz="0" w:space="0" w:color="auto"/>
      </w:divBdr>
    </w:div>
    <w:div w:id="1883861031">
      <w:marLeft w:val="0"/>
      <w:marRight w:val="0"/>
      <w:marTop w:val="0"/>
      <w:marBottom w:val="0"/>
      <w:divBdr>
        <w:top w:val="none" w:sz="0" w:space="0" w:color="auto"/>
        <w:left w:val="none" w:sz="0" w:space="0" w:color="auto"/>
        <w:bottom w:val="none" w:sz="0" w:space="0" w:color="auto"/>
        <w:right w:val="none" w:sz="0" w:space="0" w:color="auto"/>
      </w:divBdr>
    </w:div>
    <w:div w:id="1883861032">
      <w:marLeft w:val="0"/>
      <w:marRight w:val="0"/>
      <w:marTop w:val="0"/>
      <w:marBottom w:val="0"/>
      <w:divBdr>
        <w:top w:val="none" w:sz="0" w:space="0" w:color="auto"/>
        <w:left w:val="none" w:sz="0" w:space="0" w:color="auto"/>
        <w:bottom w:val="none" w:sz="0" w:space="0" w:color="auto"/>
        <w:right w:val="none" w:sz="0" w:space="0" w:color="auto"/>
      </w:divBdr>
    </w:div>
    <w:div w:id="1883861035">
      <w:marLeft w:val="0"/>
      <w:marRight w:val="0"/>
      <w:marTop w:val="0"/>
      <w:marBottom w:val="0"/>
      <w:divBdr>
        <w:top w:val="none" w:sz="0" w:space="0" w:color="auto"/>
        <w:left w:val="none" w:sz="0" w:space="0" w:color="auto"/>
        <w:bottom w:val="none" w:sz="0" w:space="0" w:color="auto"/>
        <w:right w:val="none" w:sz="0" w:space="0" w:color="auto"/>
      </w:divBdr>
    </w:div>
    <w:div w:id="1883861037">
      <w:marLeft w:val="0"/>
      <w:marRight w:val="0"/>
      <w:marTop w:val="0"/>
      <w:marBottom w:val="0"/>
      <w:divBdr>
        <w:top w:val="none" w:sz="0" w:space="0" w:color="auto"/>
        <w:left w:val="none" w:sz="0" w:space="0" w:color="auto"/>
        <w:bottom w:val="none" w:sz="0" w:space="0" w:color="auto"/>
        <w:right w:val="none" w:sz="0" w:space="0" w:color="auto"/>
      </w:divBdr>
    </w:div>
    <w:div w:id="1883861038">
      <w:marLeft w:val="0"/>
      <w:marRight w:val="0"/>
      <w:marTop w:val="0"/>
      <w:marBottom w:val="0"/>
      <w:divBdr>
        <w:top w:val="none" w:sz="0" w:space="0" w:color="auto"/>
        <w:left w:val="none" w:sz="0" w:space="0" w:color="auto"/>
        <w:bottom w:val="none" w:sz="0" w:space="0" w:color="auto"/>
        <w:right w:val="none" w:sz="0" w:space="0" w:color="auto"/>
      </w:divBdr>
    </w:div>
    <w:div w:id="1883861039">
      <w:marLeft w:val="0"/>
      <w:marRight w:val="0"/>
      <w:marTop w:val="0"/>
      <w:marBottom w:val="0"/>
      <w:divBdr>
        <w:top w:val="none" w:sz="0" w:space="0" w:color="auto"/>
        <w:left w:val="none" w:sz="0" w:space="0" w:color="auto"/>
        <w:bottom w:val="none" w:sz="0" w:space="0" w:color="auto"/>
        <w:right w:val="none" w:sz="0" w:space="0" w:color="auto"/>
      </w:divBdr>
    </w:div>
    <w:div w:id="1883861040">
      <w:marLeft w:val="0"/>
      <w:marRight w:val="0"/>
      <w:marTop w:val="0"/>
      <w:marBottom w:val="0"/>
      <w:divBdr>
        <w:top w:val="none" w:sz="0" w:space="0" w:color="auto"/>
        <w:left w:val="none" w:sz="0" w:space="0" w:color="auto"/>
        <w:bottom w:val="none" w:sz="0" w:space="0" w:color="auto"/>
        <w:right w:val="none" w:sz="0" w:space="0" w:color="auto"/>
      </w:divBdr>
      <w:divsChild>
        <w:div w:id="1883860995">
          <w:marLeft w:val="0"/>
          <w:marRight w:val="0"/>
          <w:marTop w:val="0"/>
          <w:marBottom w:val="0"/>
          <w:divBdr>
            <w:top w:val="none" w:sz="0" w:space="0" w:color="auto"/>
            <w:left w:val="none" w:sz="0" w:space="0" w:color="auto"/>
            <w:bottom w:val="none" w:sz="0" w:space="0" w:color="auto"/>
            <w:right w:val="none" w:sz="0" w:space="0" w:color="auto"/>
          </w:divBdr>
          <w:divsChild>
            <w:div w:id="1883861002">
              <w:marLeft w:val="0"/>
              <w:marRight w:val="0"/>
              <w:marTop w:val="0"/>
              <w:marBottom w:val="0"/>
              <w:divBdr>
                <w:top w:val="none" w:sz="0" w:space="0" w:color="auto"/>
                <w:left w:val="none" w:sz="0" w:space="0" w:color="auto"/>
                <w:bottom w:val="none" w:sz="0" w:space="0" w:color="auto"/>
                <w:right w:val="none" w:sz="0" w:space="0" w:color="auto"/>
              </w:divBdr>
            </w:div>
          </w:divsChild>
        </w:div>
        <w:div w:id="1883861030">
          <w:marLeft w:val="0"/>
          <w:marRight w:val="0"/>
          <w:marTop w:val="0"/>
          <w:marBottom w:val="0"/>
          <w:divBdr>
            <w:top w:val="none" w:sz="0" w:space="0" w:color="auto"/>
            <w:left w:val="none" w:sz="0" w:space="0" w:color="auto"/>
            <w:bottom w:val="none" w:sz="0" w:space="0" w:color="auto"/>
            <w:right w:val="none" w:sz="0" w:space="0" w:color="auto"/>
          </w:divBdr>
          <w:divsChild>
            <w:div w:id="1883860992">
              <w:marLeft w:val="0"/>
              <w:marRight w:val="0"/>
              <w:marTop w:val="210"/>
              <w:marBottom w:val="180"/>
              <w:divBdr>
                <w:top w:val="none" w:sz="0" w:space="0" w:color="auto"/>
                <w:left w:val="none" w:sz="0" w:space="0" w:color="auto"/>
                <w:bottom w:val="none" w:sz="0" w:space="0" w:color="auto"/>
                <w:right w:val="none" w:sz="0" w:space="0" w:color="auto"/>
              </w:divBdr>
            </w:div>
            <w:div w:id="1883860998">
              <w:marLeft w:val="0"/>
              <w:marRight w:val="0"/>
              <w:marTop w:val="0"/>
              <w:marBottom w:val="0"/>
              <w:divBdr>
                <w:top w:val="none" w:sz="0" w:space="0" w:color="auto"/>
                <w:left w:val="none" w:sz="0" w:space="0" w:color="auto"/>
                <w:bottom w:val="none" w:sz="0" w:space="0" w:color="auto"/>
                <w:right w:val="none" w:sz="0" w:space="0" w:color="auto"/>
              </w:divBdr>
              <w:divsChild>
                <w:div w:id="1883861000">
                  <w:marLeft w:val="0"/>
                  <w:marRight w:val="0"/>
                  <w:marTop w:val="0"/>
                  <w:marBottom w:val="0"/>
                  <w:divBdr>
                    <w:top w:val="none" w:sz="0" w:space="0" w:color="auto"/>
                    <w:left w:val="none" w:sz="0" w:space="0" w:color="auto"/>
                    <w:bottom w:val="none" w:sz="0" w:space="0" w:color="auto"/>
                    <w:right w:val="none" w:sz="0" w:space="0" w:color="auto"/>
                  </w:divBdr>
                  <w:divsChild>
                    <w:div w:id="1883860996">
                      <w:marLeft w:val="0"/>
                      <w:marRight w:val="0"/>
                      <w:marTop w:val="0"/>
                      <w:marBottom w:val="0"/>
                      <w:divBdr>
                        <w:top w:val="none" w:sz="0" w:space="0" w:color="auto"/>
                        <w:left w:val="none" w:sz="0" w:space="0" w:color="auto"/>
                        <w:bottom w:val="none" w:sz="0" w:space="0" w:color="auto"/>
                        <w:right w:val="none" w:sz="0" w:space="0" w:color="auto"/>
                      </w:divBdr>
                      <w:divsChild>
                        <w:div w:id="1883861004">
                          <w:marLeft w:val="0"/>
                          <w:marRight w:val="0"/>
                          <w:marTop w:val="0"/>
                          <w:marBottom w:val="75"/>
                          <w:divBdr>
                            <w:top w:val="none" w:sz="0" w:space="0" w:color="auto"/>
                            <w:left w:val="none" w:sz="0" w:space="0" w:color="auto"/>
                            <w:bottom w:val="none" w:sz="0" w:space="0" w:color="auto"/>
                            <w:right w:val="none" w:sz="0" w:space="0" w:color="auto"/>
                          </w:divBdr>
                          <w:divsChild>
                            <w:div w:id="1883861003">
                              <w:marLeft w:val="0"/>
                              <w:marRight w:val="0"/>
                              <w:marTop w:val="0"/>
                              <w:marBottom w:val="0"/>
                              <w:divBdr>
                                <w:top w:val="none" w:sz="0" w:space="0" w:color="auto"/>
                                <w:left w:val="none" w:sz="0" w:space="0" w:color="auto"/>
                                <w:bottom w:val="none" w:sz="0" w:space="0" w:color="auto"/>
                                <w:right w:val="none" w:sz="0" w:space="0" w:color="auto"/>
                              </w:divBdr>
                              <w:divsChild>
                                <w:div w:id="1883861018">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883861006">
                          <w:marLeft w:val="0"/>
                          <w:marRight w:val="0"/>
                          <w:marTop w:val="0"/>
                          <w:marBottom w:val="75"/>
                          <w:divBdr>
                            <w:top w:val="none" w:sz="0" w:space="0" w:color="auto"/>
                            <w:left w:val="none" w:sz="0" w:space="0" w:color="auto"/>
                            <w:bottom w:val="none" w:sz="0" w:space="0" w:color="auto"/>
                            <w:right w:val="none" w:sz="0" w:space="0" w:color="auto"/>
                          </w:divBdr>
                          <w:divsChild>
                            <w:div w:id="1883861014">
                              <w:marLeft w:val="0"/>
                              <w:marRight w:val="0"/>
                              <w:marTop w:val="0"/>
                              <w:marBottom w:val="0"/>
                              <w:divBdr>
                                <w:top w:val="none" w:sz="0" w:space="0" w:color="auto"/>
                                <w:left w:val="none" w:sz="0" w:space="0" w:color="auto"/>
                                <w:bottom w:val="none" w:sz="0" w:space="0" w:color="auto"/>
                                <w:right w:val="none" w:sz="0" w:space="0" w:color="auto"/>
                              </w:divBdr>
                              <w:divsChild>
                                <w:div w:id="1883861001">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883861017">
                          <w:marLeft w:val="0"/>
                          <w:marRight w:val="0"/>
                          <w:marTop w:val="0"/>
                          <w:marBottom w:val="75"/>
                          <w:divBdr>
                            <w:top w:val="none" w:sz="0" w:space="0" w:color="auto"/>
                            <w:left w:val="none" w:sz="0" w:space="0" w:color="auto"/>
                            <w:bottom w:val="none" w:sz="0" w:space="0" w:color="auto"/>
                            <w:right w:val="none" w:sz="0" w:space="0" w:color="auto"/>
                          </w:divBdr>
                          <w:divsChild>
                            <w:div w:id="1883861034">
                              <w:marLeft w:val="0"/>
                              <w:marRight w:val="0"/>
                              <w:marTop w:val="0"/>
                              <w:marBottom w:val="0"/>
                              <w:divBdr>
                                <w:top w:val="none" w:sz="0" w:space="0" w:color="auto"/>
                                <w:left w:val="none" w:sz="0" w:space="0" w:color="auto"/>
                                <w:bottom w:val="none" w:sz="0" w:space="0" w:color="auto"/>
                                <w:right w:val="none" w:sz="0" w:space="0" w:color="auto"/>
                              </w:divBdr>
                              <w:divsChild>
                                <w:div w:id="1883861009">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883861025">
                          <w:marLeft w:val="0"/>
                          <w:marRight w:val="0"/>
                          <w:marTop w:val="0"/>
                          <w:marBottom w:val="75"/>
                          <w:divBdr>
                            <w:top w:val="none" w:sz="0" w:space="0" w:color="auto"/>
                            <w:left w:val="none" w:sz="0" w:space="0" w:color="auto"/>
                            <w:bottom w:val="none" w:sz="0" w:space="0" w:color="auto"/>
                            <w:right w:val="none" w:sz="0" w:space="0" w:color="auto"/>
                          </w:divBdr>
                          <w:divsChild>
                            <w:div w:id="1883861022">
                              <w:marLeft w:val="0"/>
                              <w:marRight w:val="0"/>
                              <w:marTop w:val="0"/>
                              <w:marBottom w:val="0"/>
                              <w:divBdr>
                                <w:top w:val="none" w:sz="0" w:space="0" w:color="auto"/>
                                <w:left w:val="none" w:sz="0" w:space="0" w:color="auto"/>
                                <w:bottom w:val="none" w:sz="0" w:space="0" w:color="auto"/>
                                <w:right w:val="none" w:sz="0" w:space="0" w:color="auto"/>
                              </w:divBdr>
                              <w:divsChild>
                                <w:div w:id="1883860999">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sChild>
                    </w:div>
                  </w:divsChild>
                </w:div>
              </w:divsChild>
            </w:div>
            <w:div w:id="1883861026">
              <w:marLeft w:val="0"/>
              <w:marRight w:val="0"/>
              <w:marTop w:val="0"/>
              <w:marBottom w:val="0"/>
              <w:divBdr>
                <w:top w:val="none" w:sz="0" w:space="0" w:color="auto"/>
                <w:left w:val="none" w:sz="0" w:space="0" w:color="auto"/>
                <w:bottom w:val="none" w:sz="0" w:space="0" w:color="auto"/>
                <w:right w:val="none" w:sz="0" w:space="0" w:color="auto"/>
              </w:divBdr>
              <w:divsChild>
                <w:div w:id="1883860997">
                  <w:marLeft w:val="0"/>
                  <w:marRight w:val="0"/>
                  <w:marTop w:val="135"/>
                  <w:marBottom w:val="90"/>
                  <w:divBdr>
                    <w:top w:val="none" w:sz="0" w:space="0" w:color="auto"/>
                    <w:left w:val="none" w:sz="0" w:space="0" w:color="auto"/>
                    <w:bottom w:val="none" w:sz="0" w:space="0" w:color="auto"/>
                    <w:right w:val="none" w:sz="0" w:space="0" w:color="auto"/>
                  </w:divBdr>
                  <w:divsChild>
                    <w:div w:id="1883861027">
                      <w:marLeft w:val="0"/>
                      <w:marRight w:val="0"/>
                      <w:marTop w:val="0"/>
                      <w:marBottom w:val="0"/>
                      <w:divBdr>
                        <w:top w:val="none" w:sz="0" w:space="0" w:color="auto"/>
                        <w:left w:val="none" w:sz="0" w:space="0" w:color="auto"/>
                        <w:bottom w:val="none" w:sz="0" w:space="0" w:color="auto"/>
                        <w:right w:val="none" w:sz="0" w:space="0" w:color="auto"/>
                      </w:divBdr>
                      <w:divsChild>
                        <w:div w:id="18838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61021">
                  <w:marLeft w:val="0"/>
                  <w:marRight w:val="0"/>
                  <w:marTop w:val="135"/>
                  <w:marBottom w:val="0"/>
                  <w:divBdr>
                    <w:top w:val="none" w:sz="0" w:space="0" w:color="auto"/>
                    <w:left w:val="none" w:sz="0" w:space="0" w:color="auto"/>
                    <w:bottom w:val="none" w:sz="0" w:space="0" w:color="auto"/>
                    <w:right w:val="none" w:sz="0" w:space="0" w:color="auto"/>
                  </w:divBdr>
                </w:div>
              </w:divsChild>
            </w:div>
            <w:div w:id="1883861033">
              <w:marLeft w:val="0"/>
              <w:marRight w:val="0"/>
              <w:marTop w:val="0"/>
              <w:marBottom w:val="0"/>
              <w:divBdr>
                <w:top w:val="none" w:sz="0" w:space="0" w:color="auto"/>
                <w:left w:val="none" w:sz="0" w:space="0" w:color="auto"/>
                <w:bottom w:val="none" w:sz="0" w:space="0" w:color="auto"/>
                <w:right w:val="none" w:sz="0" w:space="0" w:color="auto"/>
              </w:divBdr>
              <w:divsChild>
                <w:div w:id="1883861016">
                  <w:marLeft w:val="0"/>
                  <w:marRight w:val="0"/>
                  <w:marTop w:val="0"/>
                  <w:marBottom w:val="180"/>
                  <w:divBdr>
                    <w:top w:val="none" w:sz="0" w:space="0" w:color="auto"/>
                    <w:left w:val="none" w:sz="0" w:space="0" w:color="auto"/>
                    <w:bottom w:val="none" w:sz="0" w:space="0" w:color="auto"/>
                    <w:right w:val="none" w:sz="0" w:space="0" w:color="auto"/>
                  </w:divBdr>
                  <w:divsChild>
                    <w:div w:id="1883861019">
                      <w:marLeft w:val="0"/>
                      <w:marRight w:val="0"/>
                      <w:marTop w:val="0"/>
                      <w:marBottom w:val="0"/>
                      <w:divBdr>
                        <w:top w:val="none" w:sz="0" w:space="0" w:color="auto"/>
                        <w:left w:val="none" w:sz="0" w:space="0" w:color="auto"/>
                        <w:bottom w:val="none" w:sz="0" w:space="0" w:color="auto"/>
                        <w:right w:val="none" w:sz="0" w:space="0" w:color="auto"/>
                      </w:divBdr>
                      <w:divsChild>
                        <w:div w:id="1883861036">
                          <w:marLeft w:val="0"/>
                          <w:marRight w:val="0"/>
                          <w:marTop w:val="0"/>
                          <w:marBottom w:val="0"/>
                          <w:divBdr>
                            <w:top w:val="none" w:sz="0" w:space="0" w:color="auto"/>
                            <w:left w:val="none" w:sz="0" w:space="0" w:color="auto"/>
                            <w:bottom w:val="none" w:sz="0" w:space="0" w:color="auto"/>
                            <w:right w:val="none" w:sz="0" w:space="0" w:color="auto"/>
                          </w:divBdr>
                          <w:divsChild>
                            <w:div w:id="18838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8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eambiente@confagricoltura.it" TargetMode="External"/><Relationship Id="rId5" Type="http://schemas.openxmlformats.org/officeDocument/2006/relationships/webSettings" Target="webSettings.xml"/><Relationship Id="rId10" Type="http://schemas.openxmlformats.org/officeDocument/2006/relationships/hyperlink" Target="mailto:gloria.chiappini@confagricoltura.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d01.leggiditalia.it/cgi-bin/FulShow?TIPO=5&amp;NOTXT=1&amp;KEY=01LX0000858860ART1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3820-B53C-4FA7-B95C-A94EE4D9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SEG-DIREZIONE</dc:creator>
  <cp:lastModifiedBy>Claudia</cp:lastModifiedBy>
  <cp:revision>2</cp:revision>
  <cp:lastPrinted>2019-02-11T11:15:00Z</cp:lastPrinted>
  <dcterms:created xsi:type="dcterms:W3CDTF">2019-02-13T11:06:00Z</dcterms:created>
  <dcterms:modified xsi:type="dcterms:W3CDTF">2019-02-13T11:06:00Z</dcterms:modified>
</cp:coreProperties>
</file>